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323850" cy="323850"/>
            <wp:effectExtent l="0" t="0" r="0" b="0"/>
            <wp:docPr id="9" name="Рисунок 9" descr="❗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Памятка для родителей об опасностях открытого окна</w:t>
      </w: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336550" cy="336550"/>
            <wp:effectExtent l="0" t="0" r="0" b="6350"/>
            <wp:docPr id="8" name="Рисунок 8" descr="❗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Основные правила, соблюдение которых поможет сохранить жизнь и здоровье детей: 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82600" cy="482600"/>
            <wp:effectExtent l="0" t="0" r="0" b="0"/>
            <wp:docPr id="7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ребенок не должен находиться без присмотра в помещении, где открыто настежь окно или есть хоть малейшая вероятность, что ребенок может его самостоятельно открыть; 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76250" cy="476250"/>
            <wp:effectExtent l="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фурнитура окон и сами рамы должны быть исправны, чтобы предупредить их самопроизвольное или слишком легкое открывание ребенком; 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63550" cy="463550"/>
            <wp:effectExtent l="0" t="0" r="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случае со стандартными деревянными рамами закрывайте окно на шпингалеты и снизу, и сверху (не пренебрегайте верхним шпингалетом, так как нижний довольно легко открыть);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63550" cy="463550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случае с металлопластиковым окном, поставьте раму в режим «фронтальное проветривание», так как из этого режима маленький ребенок самостоятельно вряд ли сможет открыть окно; 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69900" cy="469900"/>
            <wp:effectExtent l="0" t="0" r="6350" b="635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нельзя надеяться на режим «</w:t>
      </w:r>
      <w:proofErr w:type="spellStart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микропроветривание</w:t>
      </w:r>
      <w:proofErr w:type="spellEnd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 на металлопластиковых окнах – из этого режима окно легко открыть, даже случайно дернув за ручку; 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76250" cy="476250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 пренебрегайте средствами детской защиты на окнах: металлопластиковые окна в доме, где есть ребенок, необходимо оборудовать специальными устройствами, блокирующими открывание окна;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221A4D" w:rsidRPr="00221A4D" w:rsidRDefault="00221A4D" w:rsidP="00221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21A4D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476250" cy="476250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не забывайте, что </w:t>
      </w:r>
      <w:proofErr w:type="spellStart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антимоскитная</w:t>
      </w:r>
      <w:proofErr w:type="spellEnd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сетка не может предотвратить падение ребёнка. Для детей </w:t>
      </w:r>
      <w:proofErr w:type="spellStart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антимоскитная</w:t>
      </w:r>
      <w:proofErr w:type="spellEnd"/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сетка создает ошибочную иллюзию безопасности - она воспринимается как преграда, как твердая </w:t>
      </w:r>
      <w:r w:rsidRPr="00221A4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поверхность, на которую можно опереться, в действительности - это достаточно хрупкая конструкция, которая не выдержит вес ребёнка. </w:t>
      </w:r>
    </w:p>
    <w:p w:rsidR="006E5688" w:rsidRDefault="006E5688"/>
    <w:sectPr w:rsidR="006E5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D79" w:rsidRDefault="006C1D79" w:rsidP="00221A4D">
      <w:pPr>
        <w:spacing w:after="0" w:line="240" w:lineRule="auto"/>
      </w:pPr>
      <w:r>
        <w:separator/>
      </w:r>
    </w:p>
  </w:endnote>
  <w:endnote w:type="continuationSeparator" w:id="0">
    <w:p w:rsidR="006C1D79" w:rsidRDefault="006C1D79" w:rsidP="00221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D79" w:rsidRDefault="006C1D79" w:rsidP="00221A4D">
      <w:pPr>
        <w:spacing w:after="0" w:line="240" w:lineRule="auto"/>
      </w:pPr>
      <w:r>
        <w:separator/>
      </w:r>
    </w:p>
  </w:footnote>
  <w:footnote w:type="continuationSeparator" w:id="0">
    <w:p w:rsidR="006C1D79" w:rsidRDefault="006C1D79" w:rsidP="00221A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FFA"/>
    <w:rsid w:val="00153FFA"/>
    <w:rsid w:val="00221A4D"/>
    <w:rsid w:val="006C1D79"/>
    <w:rsid w:val="006E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8AF3E-2649-4F54-AFA2-923731FB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2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1A4D"/>
  </w:style>
  <w:style w:type="paragraph" w:styleId="a6">
    <w:name w:val="footer"/>
    <w:basedOn w:val="a"/>
    <w:link w:val="a7"/>
    <w:uiPriority w:val="99"/>
    <w:unhideWhenUsed/>
    <w:rsid w:val="0022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1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Болобин</dc:creator>
  <cp:keywords/>
  <dc:description/>
  <cp:lastModifiedBy>Евгений Болобин</cp:lastModifiedBy>
  <cp:revision>2</cp:revision>
  <dcterms:created xsi:type="dcterms:W3CDTF">2022-07-07T10:57:00Z</dcterms:created>
  <dcterms:modified xsi:type="dcterms:W3CDTF">2022-07-07T11:00:00Z</dcterms:modified>
</cp:coreProperties>
</file>