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5A6F25" w:rsidRDefault="005A6F25" w:rsidP="004267A0">
      <w:pPr>
        <w:autoSpaceDE w:val="0"/>
        <w:autoSpaceDN w:val="0"/>
        <w:jc w:val="right"/>
        <w:rPr>
          <w:sz w:val="28"/>
          <w:szCs w:val="28"/>
        </w:rPr>
      </w:pPr>
      <w:r w:rsidRPr="005A6F25">
        <w:rPr>
          <w:sz w:val="28"/>
          <w:szCs w:val="28"/>
        </w:rPr>
        <w:t>П</w:t>
      </w:r>
      <w:r w:rsidR="002C139D" w:rsidRPr="005A6F25">
        <w:rPr>
          <w:sz w:val="28"/>
          <w:szCs w:val="28"/>
        </w:rPr>
        <w:t>роект</w:t>
      </w:r>
    </w:p>
    <w:p w:rsidR="002C139D" w:rsidRPr="005A6F25" w:rsidRDefault="002C139D" w:rsidP="004267A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5A6F25" w:rsidRPr="005A6F25" w:rsidRDefault="005A6F25" w:rsidP="004267A0">
      <w:pPr>
        <w:suppressAutoHyphens/>
        <w:ind w:right="-3"/>
        <w:jc w:val="center"/>
        <w:rPr>
          <w:b/>
          <w:sz w:val="28"/>
          <w:szCs w:val="28"/>
          <w:lang w:eastAsia="ar-SA"/>
        </w:rPr>
      </w:pPr>
    </w:p>
    <w:p w:rsidR="005A6F25" w:rsidRPr="005A6F25" w:rsidRDefault="005A6F25" w:rsidP="004267A0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5A6F25">
        <w:rPr>
          <w:rFonts w:ascii="Arial" w:eastAsia="Calibri" w:hAnsi="Arial" w:cs="Arial"/>
          <w:sz w:val="32"/>
          <w:szCs w:val="32"/>
          <w:lang w:eastAsia="en-US"/>
        </w:rPr>
        <w:t>СОВЕТ ДЕПУТАТОВ</w:t>
      </w:r>
    </w:p>
    <w:p w:rsidR="005A6F25" w:rsidRPr="005A6F25" w:rsidRDefault="005A6F25" w:rsidP="004267A0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5A6F25">
        <w:rPr>
          <w:rFonts w:ascii="Arial" w:eastAsia="Calibri" w:hAnsi="Arial" w:cs="Arial"/>
          <w:sz w:val="32"/>
          <w:szCs w:val="32"/>
          <w:lang w:eastAsia="en-US"/>
        </w:rPr>
        <w:t xml:space="preserve">МУНИЦИПАЛЬНОГО ОКРУГА </w:t>
      </w:r>
      <w:proofErr w:type="gramStart"/>
      <w:r w:rsidRPr="005A6F25">
        <w:rPr>
          <w:rFonts w:ascii="Arial" w:eastAsia="Calibri" w:hAnsi="Arial" w:cs="Arial"/>
          <w:sz w:val="32"/>
          <w:szCs w:val="32"/>
          <w:lang w:eastAsia="en-US"/>
        </w:rPr>
        <w:t>СЕВЕРНЫЙ</w:t>
      </w:r>
      <w:proofErr w:type="gramEnd"/>
    </w:p>
    <w:p w:rsidR="005A6F25" w:rsidRPr="005A6F25" w:rsidRDefault="005A6F25" w:rsidP="004267A0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5A6F25" w:rsidRPr="005A6F25" w:rsidRDefault="005A6F25" w:rsidP="004267A0">
      <w:pPr>
        <w:jc w:val="center"/>
        <w:rPr>
          <w:rFonts w:ascii="Arial" w:eastAsia="Calibri" w:hAnsi="Arial" w:cs="Arial"/>
          <w:sz w:val="36"/>
          <w:szCs w:val="36"/>
          <w:lang w:eastAsia="en-US"/>
        </w:rPr>
      </w:pPr>
      <w:r w:rsidRPr="005A6F25">
        <w:rPr>
          <w:rFonts w:ascii="Arial" w:eastAsia="Calibri" w:hAnsi="Arial" w:cs="Arial"/>
          <w:sz w:val="36"/>
          <w:szCs w:val="36"/>
          <w:lang w:eastAsia="en-US"/>
        </w:rPr>
        <w:t>РЕШЕНИЕ</w:t>
      </w:r>
    </w:p>
    <w:p w:rsidR="005A6F25" w:rsidRPr="005A6F25" w:rsidRDefault="005A6F25" w:rsidP="004267A0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p w:rsidR="005A6F25" w:rsidRPr="005A6F25" w:rsidRDefault="005A6F25" w:rsidP="004267A0">
      <w:pPr>
        <w:rPr>
          <w:rFonts w:eastAsia="Calibri"/>
          <w:sz w:val="28"/>
          <w:szCs w:val="28"/>
          <w:lang w:eastAsia="en-US"/>
        </w:rPr>
      </w:pPr>
      <w:r w:rsidRPr="005A6F25">
        <w:rPr>
          <w:rFonts w:eastAsia="Calibri"/>
          <w:sz w:val="28"/>
          <w:szCs w:val="28"/>
          <w:lang w:eastAsia="en-US"/>
        </w:rPr>
        <w:t xml:space="preserve"> _______________  № ______</w:t>
      </w:r>
    </w:p>
    <w:p w:rsidR="002C139D" w:rsidRPr="004424D6" w:rsidRDefault="002C139D" w:rsidP="004267A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5A6F25" w:rsidRDefault="00063397" w:rsidP="004267A0">
      <w:pPr>
        <w:ind w:right="4819"/>
        <w:jc w:val="both"/>
        <w:rPr>
          <w:b/>
          <w:sz w:val="28"/>
          <w:szCs w:val="28"/>
        </w:rPr>
      </w:pPr>
      <w:proofErr w:type="gramStart"/>
      <w:r w:rsidRPr="005A6F25">
        <w:rPr>
          <w:b/>
          <w:sz w:val="28"/>
          <w:szCs w:val="28"/>
        </w:rPr>
        <w:t>О</w:t>
      </w:r>
      <w:r w:rsidR="00E14FE6" w:rsidRPr="005A6F25">
        <w:rPr>
          <w:b/>
          <w:sz w:val="28"/>
          <w:szCs w:val="28"/>
        </w:rPr>
        <w:t xml:space="preserve"> </w:t>
      </w:r>
      <w:r w:rsidR="003D53BD" w:rsidRPr="005A6F25">
        <w:rPr>
          <w:b/>
          <w:sz w:val="28"/>
          <w:szCs w:val="28"/>
        </w:rPr>
        <w:t>П</w:t>
      </w:r>
      <w:r w:rsidR="00E14FE6" w:rsidRPr="005A6F25">
        <w:rPr>
          <w:b/>
          <w:sz w:val="28"/>
          <w:szCs w:val="28"/>
        </w:rPr>
        <w:t>орядк</w:t>
      </w:r>
      <w:r w:rsidR="00ED3088" w:rsidRPr="005A6F25">
        <w:rPr>
          <w:b/>
          <w:sz w:val="28"/>
          <w:szCs w:val="28"/>
        </w:rPr>
        <w:t>е</w:t>
      </w:r>
      <w:r w:rsidR="0045322F" w:rsidRPr="005A6F25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5A6F25">
        <w:rPr>
          <w:b/>
          <w:sz w:val="28"/>
          <w:szCs w:val="28"/>
        </w:rPr>
        <w:t>, представленны</w:t>
      </w:r>
      <w:r w:rsidR="005B45E8" w:rsidRPr="005A6F25">
        <w:rPr>
          <w:b/>
          <w:sz w:val="28"/>
          <w:szCs w:val="28"/>
        </w:rPr>
        <w:t>х</w:t>
      </w:r>
      <w:r w:rsidR="0045322F" w:rsidRPr="005A6F25">
        <w:rPr>
          <w:b/>
          <w:sz w:val="28"/>
          <w:szCs w:val="28"/>
        </w:rPr>
        <w:t xml:space="preserve"> </w:t>
      </w:r>
      <w:r w:rsidR="00CE45BF" w:rsidRPr="005A6F25">
        <w:rPr>
          <w:b/>
          <w:sz w:val="28"/>
          <w:szCs w:val="28"/>
        </w:rPr>
        <w:t xml:space="preserve">главой муниципального округа </w:t>
      </w:r>
      <w:r w:rsidR="005A6F25" w:rsidRPr="005A6F25">
        <w:rPr>
          <w:b/>
          <w:sz w:val="28"/>
          <w:szCs w:val="28"/>
        </w:rPr>
        <w:t>Северный</w:t>
      </w:r>
      <w:r w:rsidR="00ED3088" w:rsidRPr="005A6F25">
        <w:rPr>
          <w:b/>
          <w:sz w:val="28"/>
          <w:szCs w:val="28"/>
        </w:rPr>
        <w:t>,</w:t>
      </w:r>
      <w:r w:rsidR="0045322F" w:rsidRPr="005A6F25">
        <w:rPr>
          <w:b/>
          <w:sz w:val="28"/>
          <w:szCs w:val="28"/>
        </w:rPr>
        <w:t xml:space="preserve"> на официальн</w:t>
      </w:r>
      <w:r w:rsidR="00CE45BF" w:rsidRPr="005A6F25">
        <w:rPr>
          <w:b/>
          <w:sz w:val="28"/>
          <w:szCs w:val="28"/>
        </w:rPr>
        <w:t>ом</w:t>
      </w:r>
      <w:r w:rsidR="0045322F" w:rsidRPr="005A6F25">
        <w:rPr>
          <w:b/>
          <w:sz w:val="28"/>
          <w:szCs w:val="28"/>
        </w:rPr>
        <w:t xml:space="preserve"> сайт</w:t>
      </w:r>
      <w:r w:rsidR="00CE45BF" w:rsidRPr="005A6F25">
        <w:rPr>
          <w:b/>
          <w:sz w:val="28"/>
          <w:szCs w:val="28"/>
        </w:rPr>
        <w:t>е</w:t>
      </w:r>
      <w:r w:rsidR="0045322F" w:rsidRPr="005A6F25">
        <w:rPr>
          <w:b/>
          <w:sz w:val="28"/>
          <w:szCs w:val="28"/>
        </w:rPr>
        <w:t xml:space="preserve"> </w:t>
      </w:r>
      <w:r w:rsidR="005A6F25" w:rsidRPr="005A6F25">
        <w:rPr>
          <w:b/>
          <w:sz w:val="28"/>
          <w:szCs w:val="28"/>
        </w:rPr>
        <w:t xml:space="preserve">органов местного самоуправления муниципального округа Северный </w:t>
      </w:r>
      <w:r w:rsidR="0045322F" w:rsidRPr="005A6F25">
        <w:rPr>
          <w:b/>
          <w:sz w:val="28"/>
          <w:szCs w:val="28"/>
        </w:rPr>
        <w:t>и</w:t>
      </w:r>
      <w:r w:rsidR="007A44D2" w:rsidRPr="005A6F25">
        <w:rPr>
          <w:b/>
          <w:sz w:val="28"/>
          <w:szCs w:val="28"/>
        </w:rPr>
        <w:t xml:space="preserve"> </w:t>
      </w:r>
      <w:r w:rsidR="0045322F" w:rsidRPr="005A6F25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5A6F25">
        <w:rPr>
          <w:b/>
          <w:sz w:val="28"/>
          <w:szCs w:val="28"/>
        </w:rPr>
        <w:t xml:space="preserve"> и внесении изменения в решение Совета депутатов муниципального округа </w:t>
      </w:r>
      <w:r w:rsidR="005A6F25" w:rsidRPr="005A6F25">
        <w:rPr>
          <w:b/>
          <w:sz w:val="28"/>
          <w:szCs w:val="28"/>
        </w:rPr>
        <w:t xml:space="preserve">Северный </w:t>
      </w:r>
      <w:r w:rsidR="005A6F25">
        <w:rPr>
          <w:b/>
          <w:sz w:val="28"/>
          <w:szCs w:val="28"/>
        </w:rPr>
        <w:t>от 18 октября 2022 года № 11/5</w:t>
      </w:r>
      <w:r w:rsidR="005A6F25" w:rsidRPr="005A6F25">
        <w:rPr>
          <w:b/>
          <w:sz w:val="28"/>
          <w:szCs w:val="28"/>
        </w:rPr>
        <w:t xml:space="preserve"> </w:t>
      </w:r>
      <w:proofErr w:type="gramEnd"/>
    </w:p>
    <w:p w:rsidR="002C139D" w:rsidRDefault="002C139D" w:rsidP="004267A0">
      <w:pPr>
        <w:tabs>
          <w:tab w:val="left" w:pos="5103"/>
        </w:tabs>
        <w:autoSpaceDE w:val="0"/>
        <w:autoSpaceDN w:val="0"/>
        <w:adjustRightInd w:val="0"/>
        <w:ind w:right="4393" w:firstLine="709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5A6F25" w:rsidRDefault="00CE45BF" w:rsidP="004267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5A6F25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5A6F2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5A6F25">
        <w:rPr>
          <w:rFonts w:eastAsiaTheme="minorHAnsi"/>
          <w:b/>
          <w:sz w:val="28"/>
          <w:szCs w:val="28"/>
          <w:lang w:eastAsia="en-US"/>
        </w:rPr>
        <w:t>депутатов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B42842" w:rsidRPr="005A6F25">
        <w:rPr>
          <w:b/>
          <w:sz w:val="28"/>
          <w:szCs w:val="28"/>
        </w:rPr>
        <w:t>муниципального округа</w:t>
      </w:r>
      <w:r w:rsidR="005A6F25">
        <w:rPr>
          <w:b/>
          <w:sz w:val="28"/>
          <w:szCs w:val="28"/>
        </w:rPr>
        <w:t xml:space="preserve"> Северный решил:</w:t>
      </w:r>
      <w:proofErr w:type="gramEnd"/>
    </w:p>
    <w:p w:rsidR="00D45DAB" w:rsidRDefault="00D45DAB" w:rsidP="0042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5A6F25">
        <w:rPr>
          <w:sz w:val="28"/>
          <w:szCs w:val="28"/>
        </w:rPr>
        <w:t>муниципального округа</w:t>
      </w:r>
      <w:r w:rsidR="005A6F25" w:rsidRPr="005A6F25">
        <w:rPr>
          <w:sz w:val="28"/>
          <w:szCs w:val="28"/>
        </w:rPr>
        <w:t xml:space="preserve"> Северный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5A6F25">
        <w:rPr>
          <w:sz w:val="28"/>
          <w:szCs w:val="28"/>
        </w:rPr>
        <w:t xml:space="preserve">органов местного самоуправления муниципального округа Северный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E089C">
        <w:rPr>
          <w:bCs/>
          <w:sz w:val="28"/>
          <w:szCs w:val="28"/>
        </w:rPr>
        <w:t xml:space="preserve">Внести в </w:t>
      </w:r>
      <w:r w:rsidRPr="003E089C">
        <w:rPr>
          <w:sz w:val="28"/>
          <w:szCs w:val="28"/>
        </w:rPr>
        <w:t xml:space="preserve">решение Совета депутатов муниципального округа </w:t>
      </w:r>
      <w:r w:rsidR="005A6F25" w:rsidRPr="003E089C">
        <w:rPr>
          <w:sz w:val="28"/>
          <w:szCs w:val="28"/>
        </w:rPr>
        <w:t xml:space="preserve">Северный от 18 октября 2022 года № 11/5 </w:t>
      </w:r>
      <w:r w:rsidRPr="003E089C">
        <w:rPr>
          <w:sz w:val="28"/>
          <w:szCs w:val="28"/>
        </w:rPr>
        <w:t>«</w:t>
      </w:r>
      <w:r w:rsidR="005A6F25" w:rsidRPr="003E089C">
        <w:rPr>
          <w:bCs/>
          <w:sz w:val="28"/>
          <w:szCs w:val="28"/>
        </w:rPr>
        <w:t>О</w:t>
      </w:r>
      <w:r w:rsidR="005A6F25" w:rsidRPr="005A6F25">
        <w:rPr>
          <w:bCs/>
          <w:sz w:val="28"/>
          <w:szCs w:val="28"/>
        </w:rPr>
        <w:t xml:space="preserve"> комиссии Совета депутатов </w:t>
      </w:r>
      <w:r w:rsidR="005A6F25" w:rsidRPr="005A6F25">
        <w:rPr>
          <w:bCs/>
          <w:sz w:val="28"/>
          <w:szCs w:val="28"/>
        </w:rPr>
        <w:lastRenderedPageBreak/>
        <w:t>муниципального округа  Северный 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A6F25">
        <w:rPr>
          <w:bCs/>
          <w:sz w:val="28"/>
          <w:szCs w:val="28"/>
        </w:rPr>
        <w:t>»</w:t>
      </w:r>
      <w:r w:rsidR="005A6F25" w:rsidRPr="005A6F2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изменение, изложив пункт 3.4 приложения к решению в следующей редакции:</w:t>
      </w:r>
      <w:proofErr w:type="gramEnd"/>
    </w:p>
    <w:p w:rsidR="00480E3B" w:rsidRDefault="00480E3B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BD155F">
        <w:rPr>
          <w:sz w:val="28"/>
          <w:szCs w:val="28"/>
        </w:rPr>
        <w:t>муниципального округа</w:t>
      </w:r>
      <w:r w:rsidR="00BD155F">
        <w:rPr>
          <w:sz w:val="28"/>
          <w:szCs w:val="28"/>
        </w:rPr>
        <w:t xml:space="preserve"> Северный</w:t>
      </w:r>
      <w:r w:rsidR="009E7733">
        <w:rPr>
          <w:sz w:val="28"/>
          <w:szCs w:val="28"/>
        </w:rPr>
        <w:t>,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BD155F">
        <w:rPr>
          <w:sz w:val="28"/>
          <w:szCs w:val="28"/>
        </w:rPr>
        <w:t>муниципального округа</w:t>
      </w:r>
      <w:r w:rsidR="00BD155F">
        <w:rPr>
          <w:sz w:val="28"/>
          <w:szCs w:val="28"/>
        </w:rPr>
        <w:t xml:space="preserve"> Северный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BD155F">
        <w:rPr>
          <w:sz w:val="28"/>
          <w:szCs w:val="28"/>
        </w:rPr>
        <w:t>органов местного самоуправления муниципального округа Северный</w:t>
      </w:r>
      <w:r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решением Совета депутатов</w:t>
      </w:r>
      <w:proofErr w:type="gramStart"/>
      <w:r>
        <w:rPr>
          <w:sz w:val="28"/>
          <w:szCs w:val="28"/>
        </w:rPr>
        <w:t>;</w:t>
      </w:r>
      <w:r w:rsidR="009E7733">
        <w:rPr>
          <w:sz w:val="28"/>
          <w:szCs w:val="28"/>
        </w:rPr>
        <w:t>»</w:t>
      </w:r>
      <w:proofErr w:type="gramEnd"/>
      <w:r w:rsidR="009E7733">
        <w:rPr>
          <w:sz w:val="28"/>
          <w:szCs w:val="28"/>
        </w:rPr>
        <w:t>.</w:t>
      </w:r>
    </w:p>
    <w:p w:rsidR="003276EC" w:rsidRDefault="00480E3B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Pr="00BD155F" w:rsidRDefault="003276EC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155F">
        <w:rPr>
          <w:sz w:val="28"/>
          <w:szCs w:val="28"/>
        </w:rPr>
        <w:t>1) </w:t>
      </w:r>
      <w:r w:rsidR="005B45E8" w:rsidRPr="00BD155F">
        <w:rPr>
          <w:sz w:val="28"/>
          <w:szCs w:val="28"/>
        </w:rPr>
        <w:t xml:space="preserve">решение Совета депутатов </w:t>
      </w:r>
      <w:r w:rsidR="00BD155F" w:rsidRPr="00BD155F">
        <w:rPr>
          <w:sz w:val="28"/>
          <w:szCs w:val="28"/>
        </w:rPr>
        <w:t>муниципального округа Северный от 1 июня 2018 года  № 11/2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Северный и (или) предоставления этих сведений общероссийским средствам массовой информации для опубликования»</w:t>
      </w:r>
      <w:r w:rsidRPr="00BD155F">
        <w:rPr>
          <w:sz w:val="28"/>
          <w:szCs w:val="28"/>
        </w:rPr>
        <w:t>;</w:t>
      </w:r>
      <w:proofErr w:type="gramEnd"/>
    </w:p>
    <w:p w:rsidR="003276EC" w:rsidRPr="004267A0" w:rsidRDefault="003276EC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267A0">
        <w:rPr>
          <w:sz w:val="28"/>
          <w:szCs w:val="28"/>
        </w:rPr>
        <w:t xml:space="preserve">решение Совета депутатов муниципального округа </w:t>
      </w:r>
      <w:proofErr w:type="gramStart"/>
      <w:r w:rsidR="004267A0" w:rsidRPr="004267A0">
        <w:rPr>
          <w:sz w:val="28"/>
          <w:szCs w:val="28"/>
        </w:rPr>
        <w:t>Северный</w:t>
      </w:r>
      <w:proofErr w:type="gramEnd"/>
      <w:r w:rsidR="004267A0" w:rsidRPr="004267A0">
        <w:rPr>
          <w:sz w:val="28"/>
          <w:szCs w:val="28"/>
        </w:rPr>
        <w:t xml:space="preserve"> от 21 сентября 2021 года  № 9/5 «О внесении изменения в решение Совета депутатов муниципального округа Северный от 1 июня 2018 года № 11/2»</w:t>
      </w:r>
      <w:r w:rsidRPr="004267A0">
        <w:rPr>
          <w:sz w:val="28"/>
          <w:szCs w:val="28"/>
        </w:rPr>
        <w:t>;</w:t>
      </w:r>
    </w:p>
    <w:p w:rsidR="004267A0" w:rsidRDefault="002A26D2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7A0">
        <w:rPr>
          <w:sz w:val="28"/>
          <w:szCs w:val="28"/>
        </w:rPr>
        <w:t>4</w:t>
      </w:r>
      <w:r w:rsidR="00537DB6" w:rsidRPr="004267A0">
        <w:rPr>
          <w:sz w:val="28"/>
          <w:szCs w:val="28"/>
        </w:rPr>
        <w:t>. </w:t>
      </w:r>
      <w:r w:rsidR="00AB3C47" w:rsidRPr="004267A0">
        <w:rPr>
          <w:sz w:val="28"/>
          <w:szCs w:val="27"/>
        </w:rPr>
        <w:t xml:space="preserve">Опубликовать настоящее решение </w:t>
      </w:r>
      <w:r w:rsidR="00AB3C47" w:rsidRPr="004267A0">
        <w:rPr>
          <w:sz w:val="28"/>
        </w:rPr>
        <w:t xml:space="preserve">в </w:t>
      </w:r>
      <w:r w:rsidR="00AB3C47" w:rsidRPr="004267A0">
        <w:rPr>
          <w:sz w:val="28"/>
          <w:szCs w:val="28"/>
        </w:rPr>
        <w:t>бюллетене «Московский муниципальный вестник»</w:t>
      </w:r>
      <w:r w:rsidR="004267A0" w:rsidRPr="004267A0">
        <w:rPr>
          <w:sz w:val="28"/>
          <w:szCs w:val="28"/>
        </w:rPr>
        <w:t>.</w:t>
      </w:r>
    </w:p>
    <w:p w:rsidR="004267A0" w:rsidRPr="004267A0" w:rsidRDefault="004267A0" w:rsidP="004267A0">
      <w:pPr>
        <w:ind w:firstLine="709"/>
        <w:jc w:val="both"/>
        <w:rPr>
          <w:bCs/>
          <w:sz w:val="28"/>
          <w:szCs w:val="28"/>
        </w:rPr>
      </w:pPr>
      <w:r w:rsidRPr="004267A0">
        <w:rPr>
          <w:bCs/>
          <w:sz w:val="28"/>
          <w:szCs w:val="28"/>
        </w:rPr>
        <w:t xml:space="preserve">5. </w:t>
      </w:r>
      <w:proofErr w:type="gramStart"/>
      <w:r w:rsidRPr="004267A0">
        <w:rPr>
          <w:bCs/>
          <w:sz w:val="28"/>
          <w:szCs w:val="28"/>
        </w:rPr>
        <w:t>Контроль за</w:t>
      </w:r>
      <w:proofErr w:type="gramEnd"/>
      <w:r w:rsidRPr="004267A0">
        <w:rPr>
          <w:bCs/>
          <w:sz w:val="28"/>
          <w:szCs w:val="28"/>
        </w:rPr>
        <w:t xml:space="preserve"> выполнением настоящего решения возложить на главу муниципального округа Северный Шах Н.А.</w:t>
      </w:r>
    </w:p>
    <w:p w:rsidR="000E02FB" w:rsidRPr="004267A0" w:rsidRDefault="004267A0" w:rsidP="004267A0">
      <w:pPr>
        <w:ind w:firstLine="709"/>
        <w:jc w:val="both"/>
        <w:rPr>
          <w:bCs/>
          <w:sz w:val="28"/>
          <w:szCs w:val="28"/>
        </w:rPr>
      </w:pPr>
      <w:r w:rsidRPr="004267A0">
        <w:rPr>
          <w:bCs/>
          <w:sz w:val="28"/>
          <w:szCs w:val="28"/>
        </w:rPr>
        <w:t xml:space="preserve">  </w:t>
      </w:r>
    </w:p>
    <w:p w:rsidR="004267A0" w:rsidRDefault="00AB3C47" w:rsidP="003E089C">
      <w:pPr>
        <w:jc w:val="both"/>
        <w:rPr>
          <w:b/>
          <w:bCs/>
          <w:sz w:val="28"/>
          <w:szCs w:val="28"/>
        </w:rPr>
      </w:pPr>
      <w:r w:rsidRPr="00094B11">
        <w:rPr>
          <w:b/>
          <w:bCs/>
          <w:sz w:val="28"/>
          <w:szCs w:val="28"/>
        </w:rPr>
        <w:t xml:space="preserve">Глава </w:t>
      </w:r>
      <w:r w:rsidR="004267A0">
        <w:rPr>
          <w:b/>
          <w:bCs/>
          <w:sz w:val="28"/>
          <w:szCs w:val="28"/>
        </w:rPr>
        <w:t>муниципального округа</w:t>
      </w:r>
    </w:p>
    <w:p w:rsidR="004267A0" w:rsidRDefault="004267A0" w:rsidP="003E08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Северный                                                                                            </w:t>
      </w:r>
      <w:r w:rsidR="003E089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Н.А. Шах</w:t>
      </w:r>
    </w:p>
    <w:p w:rsidR="004267A0" w:rsidRDefault="004267A0" w:rsidP="004267A0">
      <w:pPr>
        <w:ind w:firstLine="709"/>
        <w:jc w:val="both"/>
        <w:rPr>
          <w:b/>
          <w:bCs/>
          <w:sz w:val="28"/>
          <w:szCs w:val="28"/>
        </w:rPr>
      </w:pPr>
    </w:p>
    <w:p w:rsidR="004267A0" w:rsidRDefault="004267A0" w:rsidP="004267A0">
      <w:pPr>
        <w:ind w:firstLine="709"/>
        <w:jc w:val="both"/>
        <w:rPr>
          <w:b/>
          <w:bCs/>
          <w:sz w:val="28"/>
          <w:szCs w:val="28"/>
        </w:rPr>
      </w:pPr>
    </w:p>
    <w:p w:rsidR="004267A0" w:rsidRDefault="004267A0" w:rsidP="004267A0">
      <w:pPr>
        <w:ind w:firstLine="709"/>
        <w:jc w:val="both"/>
        <w:rPr>
          <w:b/>
          <w:bCs/>
          <w:sz w:val="28"/>
          <w:szCs w:val="28"/>
        </w:rPr>
      </w:pPr>
    </w:p>
    <w:p w:rsidR="004267A0" w:rsidRDefault="004267A0" w:rsidP="004267A0">
      <w:pPr>
        <w:ind w:firstLine="709"/>
        <w:jc w:val="both"/>
        <w:rPr>
          <w:b/>
          <w:bCs/>
          <w:sz w:val="28"/>
          <w:szCs w:val="28"/>
        </w:rPr>
      </w:pPr>
    </w:p>
    <w:p w:rsidR="004267A0" w:rsidRDefault="004267A0" w:rsidP="004267A0">
      <w:pPr>
        <w:ind w:firstLine="709"/>
        <w:jc w:val="both"/>
        <w:rPr>
          <w:b/>
          <w:bCs/>
          <w:sz w:val="28"/>
          <w:szCs w:val="28"/>
        </w:rPr>
      </w:pPr>
    </w:p>
    <w:p w:rsidR="004267A0" w:rsidRDefault="004267A0" w:rsidP="004267A0">
      <w:pPr>
        <w:ind w:firstLine="709"/>
        <w:jc w:val="both"/>
        <w:rPr>
          <w:b/>
          <w:bCs/>
          <w:sz w:val="28"/>
          <w:szCs w:val="28"/>
        </w:rPr>
      </w:pPr>
    </w:p>
    <w:p w:rsidR="004267A0" w:rsidRDefault="004267A0" w:rsidP="004267A0">
      <w:pPr>
        <w:ind w:firstLine="709"/>
        <w:jc w:val="both"/>
        <w:rPr>
          <w:b/>
          <w:bCs/>
          <w:sz w:val="28"/>
          <w:szCs w:val="28"/>
        </w:rPr>
      </w:pPr>
    </w:p>
    <w:p w:rsidR="004267A0" w:rsidRDefault="004267A0" w:rsidP="004267A0">
      <w:pPr>
        <w:ind w:firstLine="709"/>
        <w:jc w:val="both"/>
        <w:rPr>
          <w:b/>
          <w:bCs/>
          <w:sz w:val="28"/>
          <w:szCs w:val="28"/>
        </w:rPr>
      </w:pPr>
    </w:p>
    <w:p w:rsidR="003E089C" w:rsidRDefault="003E089C" w:rsidP="004267A0">
      <w:pPr>
        <w:ind w:firstLine="709"/>
        <w:jc w:val="both"/>
        <w:rPr>
          <w:b/>
          <w:bCs/>
          <w:sz w:val="28"/>
          <w:szCs w:val="28"/>
        </w:rPr>
      </w:pPr>
    </w:p>
    <w:p w:rsidR="003E089C" w:rsidRDefault="003E089C" w:rsidP="004267A0">
      <w:pPr>
        <w:ind w:firstLine="709"/>
        <w:jc w:val="both"/>
        <w:rPr>
          <w:b/>
          <w:bCs/>
          <w:sz w:val="28"/>
          <w:szCs w:val="28"/>
        </w:rPr>
      </w:pPr>
    </w:p>
    <w:p w:rsidR="003E089C" w:rsidRDefault="003E089C" w:rsidP="004267A0">
      <w:pPr>
        <w:ind w:firstLine="709"/>
        <w:jc w:val="both"/>
        <w:rPr>
          <w:b/>
          <w:bCs/>
          <w:sz w:val="28"/>
          <w:szCs w:val="28"/>
        </w:rPr>
      </w:pPr>
    </w:p>
    <w:p w:rsidR="004267A0" w:rsidRDefault="004267A0" w:rsidP="004267A0">
      <w:pPr>
        <w:ind w:firstLine="709"/>
        <w:jc w:val="both"/>
        <w:rPr>
          <w:b/>
          <w:bCs/>
          <w:sz w:val="28"/>
          <w:szCs w:val="28"/>
        </w:rPr>
      </w:pPr>
    </w:p>
    <w:p w:rsidR="003E089C" w:rsidRDefault="000856DA" w:rsidP="003E089C">
      <w:pPr>
        <w:ind w:firstLine="5103"/>
        <w:jc w:val="both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3E089C" w:rsidRDefault="000856DA" w:rsidP="003E089C">
      <w:pPr>
        <w:ind w:firstLine="5103"/>
        <w:jc w:val="both"/>
        <w:rPr>
          <w:rFonts w:eastAsiaTheme="minorHAnsi"/>
          <w:sz w:val="28"/>
          <w:szCs w:val="28"/>
          <w:lang w:eastAsia="en-US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</w:p>
    <w:p w:rsidR="003E089C" w:rsidRDefault="003E089C" w:rsidP="003E089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proofErr w:type="gramStart"/>
      <w:r>
        <w:rPr>
          <w:sz w:val="28"/>
          <w:szCs w:val="28"/>
        </w:rPr>
        <w:t>Северный</w:t>
      </w:r>
      <w:proofErr w:type="gramEnd"/>
    </w:p>
    <w:p w:rsidR="003E089C" w:rsidRPr="003E089C" w:rsidRDefault="003E089C" w:rsidP="003E089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  № ______ </w:t>
      </w:r>
    </w:p>
    <w:p w:rsidR="000856DA" w:rsidRPr="00754C8D" w:rsidRDefault="000856DA" w:rsidP="003E089C">
      <w:pPr>
        <w:ind w:left="5670" w:firstLine="5103"/>
        <w:rPr>
          <w:sz w:val="28"/>
          <w:szCs w:val="28"/>
        </w:rPr>
      </w:pPr>
      <w:r w:rsidRPr="00754C8D">
        <w:rPr>
          <w:sz w:val="28"/>
          <w:szCs w:val="28"/>
        </w:rPr>
        <w:t>т</w:t>
      </w:r>
    </w:p>
    <w:p w:rsidR="000856DA" w:rsidRDefault="000856DA" w:rsidP="004267A0">
      <w:pPr>
        <w:ind w:firstLine="709"/>
        <w:jc w:val="center"/>
        <w:rPr>
          <w:b/>
          <w:sz w:val="28"/>
          <w:szCs w:val="28"/>
        </w:rPr>
      </w:pPr>
    </w:p>
    <w:p w:rsidR="00D26884" w:rsidRPr="00D26884" w:rsidRDefault="00D26884" w:rsidP="004267A0">
      <w:pPr>
        <w:ind w:firstLine="709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3E089C" w:rsidRDefault="00D26884" w:rsidP="004267A0">
      <w:pPr>
        <w:ind w:firstLine="709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</w:t>
      </w:r>
    </w:p>
    <w:p w:rsidR="003E089C" w:rsidRDefault="00D26884" w:rsidP="004267A0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26884">
        <w:rPr>
          <w:b/>
          <w:sz w:val="28"/>
          <w:szCs w:val="28"/>
        </w:rPr>
        <w:t>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3E089C">
        <w:rPr>
          <w:b/>
          <w:sz w:val="28"/>
          <w:szCs w:val="28"/>
        </w:rPr>
        <w:t xml:space="preserve">главой </w:t>
      </w:r>
      <w:r w:rsidR="003E089C" w:rsidRPr="003E089C">
        <w:rPr>
          <w:b/>
          <w:sz w:val="28"/>
          <w:szCs w:val="28"/>
        </w:rPr>
        <w:t xml:space="preserve">муниципального округа </w:t>
      </w:r>
      <w:proofErr w:type="gramStart"/>
      <w:r w:rsidR="003E089C" w:rsidRPr="003E089C">
        <w:rPr>
          <w:b/>
          <w:sz w:val="28"/>
          <w:szCs w:val="28"/>
        </w:rPr>
        <w:t>Северный</w:t>
      </w:r>
      <w:proofErr w:type="gramEnd"/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3E089C">
        <w:rPr>
          <w:b/>
          <w:sz w:val="28"/>
          <w:szCs w:val="28"/>
        </w:rPr>
        <w:t>органов местного самоуправления муниципального округа Северный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0361D" w:rsidRDefault="00D26884" w:rsidP="004267A0">
      <w:pPr>
        <w:ind w:firstLine="709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4267A0">
      <w:pPr>
        <w:ind w:firstLine="709"/>
        <w:jc w:val="both"/>
        <w:rPr>
          <w:sz w:val="28"/>
          <w:szCs w:val="28"/>
        </w:rPr>
      </w:pPr>
    </w:p>
    <w:p w:rsidR="00FE7909" w:rsidRDefault="005003D9" w:rsidP="0042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3E089C">
        <w:rPr>
          <w:sz w:val="28"/>
          <w:szCs w:val="28"/>
        </w:rPr>
        <w:t xml:space="preserve">муниципального округа </w:t>
      </w:r>
      <w:r w:rsidR="003E089C" w:rsidRPr="003E089C">
        <w:rPr>
          <w:sz w:val="28"/>
          <w:szCs w:val="28"/>
        </w:rPr>
        <w:t xml:space="preserve"> Северный </w:t>
      </w:r>
      <w:r w:rsidR="00FE7909" w:rsidRPr="003E089C">
        <w:rPr>
          <w:sz w:val="28"/>
          <w:szCs w:val="28"/>
        </w:rPr>
        <w:t xml:space="preserve">(далее – глава </w:t>
      </w:r>
      <w:r w:rsidR="003E089C" w:rsidRPr="003E089C">
        <w:rPr>
          <w:sz w:val="28"/>
          <w:szCs w:val="28"/>
        </w:rPr>
        <w:t>муниципального округа</w:t>
      </w:r>
      <w:r w:rsidR="00FE7909" w:rsidRPr="003E089C">
        <w:rPr>
          <w:sz w:val="28"/>
          <w:szCs w:val="28"/>
        </w:rPr>
        <w:t>)</w:t>
      </w:r>
      <w:r w:rsidR="00281219" w:rsidRPr="003E089C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3E089C">
        <w:rPr>
          <w:sz w:val="28"/>
          <w:szCs w:val="28"/>
        </w:rPr>
        <w:t xml:space="preserve">органов местного самоуправления муниципального округа Северный </w:t>
      </w:r>
      <w:r w:rsidR="003E089C" w:rsidRPr="003E089C">
        <w:rPr>
          <w:sz w:val="28"/>
          <w:szCs w:val="28"/>
        </w:rPr>
        <w:t>(</w:t>
      </w:r>
      <w:hyperlink r:id="rId8" w:history="1">
        <w:r w:rsidR="003E089C" w:rsidRPr="003E089C">
          <w:rPr>
            <w:rStyle w:val="af6"/>
            <w:color w:val="auto"/>
            <w:sz w:val="28"/>
            <w:szCs w:val="28"/>
            <w:u w:val="none"/>
            <w:lang w:val="en-US"/>
          </w:rPr>
          <w:t>www</w:t>
        </w:r>
        <w:r w:rsidR="003E089C" w:rsidRPr="003E089C">
          <w:rPr>
            <w:rStyle w:val="af6"/>
            <w:color w:val="auto"/>
            <w:sz w:val="28"/>
            <w:szCs w:val="28"/>
            <w:u w:val="none"/>
          </w:rPr>
          <w:t>.</w:t>
        </w:r>
        <w:r w:rsidR="003E089C" w:rsidRPr="003E089C">
          <w:rPr>
            <w:rStyle w:val="af6"/>
            <w:color w:val="auto"/>
            <w:sz w:val="28"/>
            <w:szCs w:val="28"/>
            <w:u w:val="none"/>
            <w:lang w:val="en-US"/>
          </w:rPr>
          <w:t>severnoe</w:t>
        </w:r>
        <w:r w:rsidR="003E089C" w:rsidRPr="003E089C">
          <w:rPr>
            <w:rStyle w:val="af6"/>
            <w:color w:val="auto"/>
            <w:sz w:val="28"/>
            <w:szCs w:val="28"/>
            <w:u w:val="none"/>
          </w:rPr>
          <w:t>.</w:t>
        </w:r>
        <w:r w:rsidR="003E089C" w:rsidRPr="003E089C">
          <w:rPr>
            <w:rStyle w:val="af6"/>
            <w:color w:val="auto"/>
            <w:sz w:val="28"/>
            <w:szCs w:val="28"/>
            <w:u w:val="none"/>
            <w:lang w:val="en-US"/>
          </w:rPr>
          <w:t>msk</w:t>
        </w:r>
        <w:r w:rsidR="003E089C" w:rsidRPr="003E089C">
          <w:rPr>
            <w:rStyle w:val="af6"/>
            <w:color w:val="auto"/>
            <w:sz w:val="28"/>
            <w:szCs w:val="28"/>
            <w:u w:val="none"/>
          </w:rPr>
          <w:t>.</w:t>
        </w:r>
        <w:r w:rsidR="003E089C" w:rsidRPr="003E089C">
          <w:rPr>
            <w:rStyle w:val="af6"/>
            <w:color w:val="auto"/>
            <w:sz w:val="28"/>
            <w:szCs w:val="28"/>
            <w:u w:val="none"/>
            <w:lang w:val="en-US"/>
          </w:rPr>
          <w:t>su</w:t>
        </w:r>
      </w:hyperlink>
      <w:r w:rsidR="003E089C" w:rsidRPr="003E089C">
        <w:rPr>
          <w:sz w:val="28"/>
          <w:szCs w:val="28"/>
        </w:rPr>
        <w:t xml:space="preserve">) </w:t>
      </w:r>
      <w:r w:rsidR="00281219" w:rsidRPr="00D26884">
        <w:rPr>
          <w:sz w:val="28"/>
          <w:szCs w:val="28"/>
        </w:rPr>
        <w:t>(далее</w:t>
      </w:r>
      <w:proofErr w:type="gramEnd"/>
      <w:r w:rsidR="00281219" w:rsidRPr="00D26884">
        <w:rPr>
          <w:sz w:val="28"/>
          <w:szCs w:val="28"/>
        </w:rPr>
        <w:t xml:space="preserve">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42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42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3E089C">
        <w:rPr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3E089C">
        <w:rPr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3E089C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3E089C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42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3E089C">
        <w:rPr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</w:t>
      </w:r>
      <w:proofErr w:type="gramEnd"/>
      <w:r w:rsidR="00FC765D">
        <w:rPr>
          <w:rFonts w:eastAsiaTheme="minorHAnsi"/>
          <w:sz w:val="28"/>
          <w:szCs w:val="28"/>
          <w:lang w:eastAsia="en-US"/>
        </w:rPr>
        <w:t xml:space="preserve">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3E089C">
        <w:rPr>
          <w:sz w:val="28"/>
          <w:szCs w:val="28"/>
        </w:rPr>
        <w:t>муниципального округа</w:t>
      </w:r>
      <w:r w:rsidR="00732B1C" w:rsidRPr="00C22BED">
        <w:rPr>
          <w:i/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3E089C">
        <w:rPr>
          <w:sz w:val="28"/>
          <w:szCs w:val="28"/>
        </w:rPr>
        <w:t>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3E089C" w:rsidRPr="003E089C">
        <w:rPr>
          <w:sz w:val="28"/>
          <w:szCs w:val="28"/>
        </w:rPr>
        <w:t>комисси</w:t>
      </w:r>
      <w:r w:rsidR="003E089C">
        <w:rPr>
          <w:sz w:val="28"/>
          <w:szCs w:val="28"/>
        </w:rPr>
        <w:t>ю</w:t>
      </w:r>
      <w:r w:rsidR="003E089C" w:rsidRPr="003E089C">
        <w:rPr>
          <w:sz w:val="28"/>
          <w:szCs w:val="28"/>
        </w:rPr>
        <w:t xml:space="preserve"> Совета депутатов муниципального округа  Северный  по соблюдению лицами, замещающими</w:t>
      </w:r>
      <w:proofErr w:type="gramEnd"/>
      <w:r w:rsidR="003E089C" w:rsidRPr="003E089C">
        <w:rPr>
          <w:sz w:val="28"/>
          <w:szCs w:val="28"/>
        </w:rPr>
        <w:t xml:space="preserve">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r w:rsidR="005003D9" w:rsidRPr="00EC1E6F">
        <w:rPr>
          <w:sz w:val="28"/>
          <w:szCs w:val="28"/>
        </w:rPr>
        <w:t>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3E089C">
        <w:rPr>
          <w:sz w:val="28"/>
          <w:szCs w:val="28"/>
        </w:rPr>
        <w:t xml:space="preserve">муниципального округа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4267A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4267A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proofErr w:type="gramStart"/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  <w:proofErr w:type="gramEnd"/>
    </w:p>
    <w:p w:rsidR="00E92732" w:rsidRPr="00485F75" w:rsidRDefault="00E92732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394A1D">
        <w:rPr>
          <w:sz w:val="28"/>
          <w:szCs w:val="28"/>
        </w:rPr>
        <w:t>муниципального округа</w:t>
      </w:r>
      <w:r w:rsidRPr="00485F75">
        <w:rPr>
          <w:i/>
          <w:sz w:val="28"/>
          <w:szCs w:val="28"/>
        </w:rPr>
        <w:t xml:space="preserve">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394A1D">
        <w:rPr>
          <w:sz w:val="28"/>
          <w:szCs w:val="28"/>
        </w:rPr>
        <w:t>муниципального округа</w:t>
      </w:r>
      <w:r w:rsidR="001E503D" w:rsidRPr="00485F75">
        <w:rPr>
          <w:i/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  <w:proofErr w:type="gramEnd"/>
    </w:p>
    <w:p w:rsidR="00F23F63" w:rsidRPr="00394A1D" w:rsidRDefault="00D34142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370">
        <w:rPr>
          <w:sz w:val="28"/>
          <w:szCs w:val="28"/>
          <w:highlight w:val="yellow"/>
        </w:rPr>
        <w:t xml:space="preserve">Председатель комиссии или по его поручению член комиссии принимает </w:t>
      </w:r>
      <w:r w:rsidR="001E503D" w:rsidRPr="002B4370">
        <w:rPr>
          <w:sz w:val="28"/>
          <w:szCs w:val="28"/>
          <w:highlight w:val="yellow"/>
        </w:rPr>
        <w:t xml:space="preserve">справку о доходах и расходах </w:t>
      </w:r>
      <w:r w:rsidRPr="002B4370">
        <w:rPr>
          <w:sz w:val="28"/>
          <w:szCs w:val="28"/>
          <w:highlight w:val="yellow"/>
        </w:rPr>
        <w:t xml:space="preserve">и проставляет на </w:t>
      </w:r>
      <w:r w:rsidR="001E503D" w:rsidRPr="002B4370">
        <w:rPr>
          <w:sz w:val="28"/>
          <w:szCs w:val="28"/>
          <w:highlight w:val="yellow"/>
        </w:rPr>
        <w:t>ней</w:t>
      </w:r>
      <w:r w:rsidRPr="002B4370">
        <w:rPr>
          <w:sz w:val="28"/>
          <w:szCs w:val="28"/>
          <w:highlight w:val="yellow"/>
        </w:rPr>
        <w:t xml:space="preserve"> дату </w:t>
      </w:r>
      <w:r w:rsidR="001E503D" w:rsidRPr="002B4370">
        <w:rPr>
          <w:sz w:val="28"/>
          <w:szCs w:val="28"/>
          <w:highlight w:val="yellow"/>
        </w:rPr>
        <w:t>ее</w:t>
      </w:r>
      <w:r w:rsidRPr="002B4370">
        <w:rPr>
          <w:sz w:val="28"/>
          <w:szCs w:val="28"/>
          <w:highlight w:val="yellow"/>
        </w:rPr>
        <w:t xml:space="preserve"> представления.</w:t>
      </w:r>
      <w:bookmarkStart w:id="8" w:name="_GoBack"/>
      <w:bookmarkEnd w:id="8"/>
    </w:p>
    <w:p w:rsidR="00D34142" w:rsidRPr="00D34142" w:rsidRDefault="005003D9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A1D">
        <w:rPr>
          <w:sz w:val="28"/>
          <w:szCs w:val="28"/>
        </w:rPr>
        <w:t>4. </w:t>
      </w:r>
      <w:proofErr w:type="gramStart"/>
      <w:r w:rsidRPr="00394A1D">
        <w:rPr>
          <w:bCs/>
          <w:sz w:val="28"/>
          <w:szCs w:val="28"/>
        </w:rPr>
        <w:t xml:space="preserve">В случае если </w:t>
      </w:r>
      <w:r w:rsidR="00636293" w:rsidRPr="00394A1D">
        <w:rPr>
          <w:sz w:val="28"/>
          <w:szCs w:val="28"/>
        </w:rPr>
        <w:t>глава муниципального округа</w:t>
      </w:r>
      <w:r w:rsidR="00636293" w:rsidRPr="00C22BED">
        <w:rPr>
          <w:i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не отражены или не полностью отражены какие-либо сведения</w:t>
      </w:r>
      <w:r w:rsidR="00394A1D"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lastRenderedPageBreak/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proofErr w:type="gramEnd"/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394A1D">
        <w:rPr>
          <w:sz w:val="28"/>
          <w:szCs w:val="28"/>
        </w:rPr>
        <w:t>муниципального округа</w:t>
      </w:r>
      <w:r w:rsidR="00394A1D">
        <w:rPr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A1D">
        <w:rPr>
          <w:bCs/>
          <w:sz w:val="28"/>
          <w:szCs w:val="28"/>
        </w:rPr>
        <w:t>5. </w:t>
      </w:r>
      <w:r w:rsidRPr="00394A1D">
        <w:rPr>
          <w:bCs/>
          <w:sz w:val="28"/>
          <w:szCs w:val="28"/>
          <w:highlight w:val="yellow"/>
        </w:rPr>
        <w:t>В случае</w:t>
      </w:r>
      <w:proofErr w:type="gramStart"/>
      <w:r w:rsidR="00394A1D" w:rsidRPr="00394A1D">
        <w:rPr>
          <w:bCs/>
          <w:sz w:val="28"/>
          <w:szCs w:val="28"/>
          <w:highlight w:val="yellow"/>
        </w:rPr>
        <w:t>,</w:t>
      </w:r>
      <w:proofErr w:type="gramEnd"/>
      <w:r w:rsidR="00394A1D" w:rsidRPr="00394A1D">
        <w:rPr>
          <w:bCs/>
          <w:sz w:val="28"/>
          <w:szCs w:val="28"/>
          <w:highlight w:val="yellow"/>
        </w:rPr>
        <w:t xml:space="preserve"> </w:t>
      </w:r>
      <w:r w:rsidRPr="00394A1D">
        <w:rPr>
          <w:bCs/>
          <w:sz w:val="28"/>
          <w:szCs w:val="28"/>
          <w:highlight w:val="yellow"/>
        </w:rPr>
        <w:t xml:space="preserve">если </w:t>
      </w:r>
      <w:r w:rsidR="00C514E6" w:rsidRPr="00394A1D">
        <w:rPr>
          <w:sz w:val="28"/>
          <w:szCs w:val="28"/>
          <w:highlight w:val="yellow"/>
        </w:rPr>
        <w:t>глав</w:t>
      </w:r>
      <w:r w:rsidR="00003301" w:rsidRPr="00394A1D">
        <w:rPr>
          <w:sz w:val="28"/>
          <w:szCs w:val="28"/>
          <w:highlight w:val="yellow"/>
        </w:rPr>
        <w:t>ой</w:t>
      </w:r>
      <w:r w:rsidR="00C514E6" w:rsidRPr="00394A1D">
        <w:rPr>
          <w:sz w:val="28"/>
          <w:szCs w:val="28"/>
          <w:highlight w:val="yellow"/>
        </w:rPr>
        <w:t xml:space="preserve"> муниципального округа</w:t>
      </w:r>
      <w:r w:rsidR="00C514E6" w:rsidRPr="00394A1D">
        <w:rPr>
          <w:i/>
          <w:sz w:val="28"/>
          <w:szCs w:val="28"/>
          <w:highlight w:val="yellow"/>
        </w:rPr>
        <w:t xml:space="preserve"> </w:t>
      </w:r>
      <w:r w:rsidR="00BE299D" w:rsidRPr="00394A1D">
        <w:rPr>
          <w:sz w:val="28"/>
          <w:szCs w:val="28"/>
          <w:highlight w:val="yellow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</w:t>
      </w:r>
      <w:r w:rsidR="00BE299D" w:rsidRPr="00394A1D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394A1D">
        <w:rPr>
          <w:sz w:val="28"/>
          <w:szCs w:val="28"/>
        </w:rPr>
        <w:t xml:space="preserve"> </w:t>
      </w:r>
      <w:r w:rsidR="00F369B5" w:rsidRPr="00394A1D">
        <w:rPr>
          <w:sz w:val="28"/>
          <w:szCs w:val="28"/>
        </w:rPr>
        <w:t>2</w:t>
      </w:r>
      <w:r w:rsidR="00003301" w:rsidRPr="00394A1D">
        <w:rPr>
          <w:sz w:val="28"/>
          <w:szCs w:val="28"/>
        </w:rPr>
        <w:t xml:space="preserve"> </w:t>
      </w:r>
      <w:r w:rsidR="00F369B5" w:rsidRPr="00394A1D">
        <w:rPr>
          <w:sz w:val="28"/>
          <w:szCs w:val="28"/>
        </w:rPr>
        <w:t>марта</w:t>
      </w:r>
      <w:r w:rsidR="00003301" w:rsidRPr="00394A1D">
        <w:rPr>
          <w:sz w:val="28"/>
          <w:szCs w:val="28"/>
        </w:rPr>
        <w:t xml:space="preserve"> </w:t>
      </w:r>
      <w:r w:rsidR="00BE299D" w:rsidRPr="00394A1D">
        <w:rPr>
          <w:sz w:val="28"/>
          <w:szCs w:val="28"/>
        </w:rPr>
        <w:t>2018 года №</w:t>
      </w:r>
      <w:r w:rsidR="00003301" w:rsidRPr="00394A1D">
        <w:rPr>
          <w:sz w:val="28"/>
          <w:szCs w:val="28"/>
        </w:rPr>
        <w:t> </w:t>
      </w:r>
      <w:r w:rsidR="00BE299D" w:rsidRPr="00394A1D">
        <w:rPr>
          <w:sz w:val="28"/>
          <w:szCs w:val="28"/>
        </w:rPr>
        <w:t xml:space="preserve">10-УМ, </w:t>
      </w:r>
      <w:proofErr w:type="gramStart"/>
      <w:r w:rsidR="001C343C" w:rsidRPr="00394A1D">
        <w:rPr>
          <w:sz w:val="28"/>
          <w:szCs w:val="28"/>
        </w:rPr>
        <w:t xml:space="preserve">подано в </w:t>
      </w:r>
      <w:r w:rsidR="00BE299D" w:rsidRPr="00394A1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394A1D">
        <w:rPr>
          <w:bCs/>
          <w:sz w:val="28"/>
          <w:szCs w:val="28"/>
        </w:rPr>
        <w:t xml:space="preserve">заявление </w:t>
      </w:r>
      <w:r w:rsidR="00BE299D" w:rsidRPr="00394A1D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394A1D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</w:t>
      </w:r>
      <w:r w:rsidR="00BE299D" w:rsidRPr="00394A1D">
        <w:rPr>
          <w:bCs/>
          <w:sz w:val="28"/>
          <w:szCs w:val="28"/>
        </w:rPr>
        <w:t>супруги (супруга) и несовершеннолетних детей</w:t>
      </w:r>
      <w:r w:rsidR="006810EF" w:rsidRPr="00394A1D">
        <w:rPr>
          <w:bCs/>
          <w:sz w:val="28"/>
          <w:szCs w:val="28"/>
        </w:rPr>
        <w:t xml:space="preserve"> (далее – заявление)</w:t>
      </w:r>
      <w:r w:rsidR="00BE299D" w:rsidRPr="00394A1D">
        <w:rPr>
          <w:bCs/>
          <w:sz w:val="28"/>
          <w:szCs w:val="28"/>
        </w:rPr>
        <w:t xml:space="preserve">, то </w:t>
      </w:r>
      <w:r w:rsidR="008D5418" w:rsidRPr="00394A1D">
        <w:rPr>
          <w:sz w:val="28"/>
          <w:szCs w:val="28"/>
        </w:rPr>
        <w:t>глава муниципального округа</w:t>
      </w:r>
      <w:r w:rsidR="008D5418" w:rsidRPr="00394A1D">
        <w:rPr>
          <w:i/>
          <w:sz w:val="28"/>
          <w:szCs w:val="28"/>
        </w:rPr>
        <w:t xml:space="preserve"> </w:t>
      </w:r>
      <w:r w:rsidR="00BE299D" w:rsidRPr="00394A1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394A1D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394A1D">
        <w:rPr>
          <w:bCs/>
          <w:sz w:val="28"/>
          <w:szCs w:val="28"/>
        </w:rPr>
        <w:t>представляет</w:t>
      </w:r>
      <w:proofErr w:type="gramEnd"/>
      <w:r w:rsidR="00BE299D" w:rsidRPr="00394A1D">
        <w:rPr>
          <w:bCs/>
          <w:sz w:val="28"/>
          <w:szCs w:val="28"/>
        </w:rPr>
        <w:t xml:space="preserve"> в комиссию копию заявления, содержащего отметку о его получении </w:t>
      </w:r>
      <w:r w:rsidR="00BE299D" w:rsidRPr="00394A1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42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394A1D">
        <w:rPr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Default="00573D08" w:rsidP="004267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394A1D">
        <w:rPr>
          <w:sz w:val="28"/>
          <w:szCs w:val="28"/>
        </w:rPr>
        <w:t>муниципального округа</w:t>
      </w:r>
      <w:r w:rsidR="00003301" w:rsidRPr="00C22BED">
        <w:rPr>
          <w:i/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394A1D">
        <w:rPr>
          <w:sz w:val="28"/>
          <w:szCs w:val="28"/>
        </w:rPr>
        <w:t>муниципального округа</w:t>
      </w:r>
      <w:r w:rsidR="000A2007" w:rsidRPr="00C22BED">
        <w:rPr>
          <w:i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</w:t>
      </w:r>
      <w:proofErr w:type="gramEnd"/>
      <w:r w:rsidR="00B84834">
        <w:rPr>
          <w:bCs/>
          <w:sz w:val="28"/>
          <w:szCs w:val="28"/>
        </w:rPr>
        <w:t xml:space="preserve">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</w:t>
      </w:r>
      <w:r w:rsidR="001C737A" w:rsidRPr="008069B9">
        <w:rPr>
          <w:bCs/>
          <w:sz w:val="28"/>
          <w:szCs w:val="28"/>
        </w:rPr>
        <w:lastRenderedPageBreak/>
        <w:t xml:space="preserve">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394A1D">
        <w:rPr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42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394A1D">
        <w:rPr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6884" w:rsidRDefault="00787741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394A1D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:rsidR="00D26884" w:rsidRDefault="00787741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714A9F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714A9F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714A9F">
        <w:rPr>
          <w:sz w:val="28"/>
          <w:szCs w:val="28"/>
        </w:rPr>
        <w:t>муниципального округа</w:t>
      </w:r>
      <w:r w:rsidR="00EF087C" w:rsidRPr="00C22BED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714A9F">
        <w:rPr>
          <w:sz w:val="28"/>
          <w:szCs w:val="28"/>
        </w:rPr>
        <w:t>муниципального округа</w:t>
      </w:r>
      <w:r w:rsidR="00E46807" w:rsidRPr="00C22BED">
        <w:rPr>
          <w:i/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proofErr w:type="gramStart"/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714A9F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714A9F">
        <w:rPr>
          <w:rFonts w:eastAsiaTheme="minorHAnsi"/>
          <w:sz w:val="28"/>
          <w:szCs w:val="28"/>
          <w:lang w:eastAsia="en-US"/>
        </w:rPr>
        <w:t>администрации</w:t>
      </w:r>
      <w:r w:rsidR="00537DB6" w:rsidRPr="00714A9F">
        <w:rPr>
          <w:sz w:val="28"/>
          <w:szCs w:val="28"/>
        </w:rPr>
        <w:t xml:space="preserve"> муниципального округа</w:t>
      </w:r>
      <w:r w:rsidR="00714A9F" w:rsidRPr="00714A9F">
        <w:rPr>
          <w:sz w:val="28"/>
          <w:szCs w:val="28"/>
        </w:rPr>
        <w:t xml:space="preserve"> Северный</w:t>
      </w:r>
      <w:r w:rsidR="00537DB6" w:rsidRPr="00714A9F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714A9F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714A9F">
        <w:rPr>
          <w:sz w:val="28"/>
          <w:szCs w:val="28"/>
        </w:rPr>
        <w:t>(далее – муниципальный служащий</w:t>
      </w:r>
      <w:r w:rsidR="00004D13">
        <w:rPr>
          <w:sz w:val="28"/>
          <w:szCs w:val="28"/>
        </w:rPr>
        <w:t>, администрация муниципального округа</w:t>
      </w:r>
      <w:r w:rsidR="00C52AA9" w:rsidRPr="00714A9F">
        <w:rPr>
          <w:rFonts w:eastAsiaTheme="minorHAnsi"/>
          <w:sz w:val="28"/>
          <w:szCs w:val="28"/>
          <w:lang w:eastAsia="en-US"/>
        </w:rPr>
        <w:t>)</w:t>
      </w:r>
      <w:r w:rsidR="00537DB6" w:rsidRPr="00714A9F">
        <w:rPr>
          <w:rFonts w:eastAsiaTheme="minorHAnsi"/>
          <w:sz w:val="28"/>
          <w:szCs w:val="28"/>
          <w:lang w:eastAsia="en-US"/>
        </w:rPr>
        <w:t xml:space="preserve">,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  <w:proofErr w:type="gramEnd"/>
    </w:p>
    <w:p w:rsidR="001E503D" w:rsidRDefault="00802FB4" w:rsidP="004267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4A9F">
        <w:rPr>
          <w:sz w:val="28"/>
          <w:szCs w:val="28"/>
          <w:highlight w:val="yellow"/>
        </w:rPr>
        <w:t xml:space="preserve">Председатель комиссии </w:t>
      </w:r>
      <w:r w:rsidR="00537DB6" w:rsidRPr="00714A9F">
        <w:rPr>
          <w:sz w:val="28"/>
          <w:szCs w:val="28"/>
          <w:highlight w:val="yellow"/>
        </w:rPr>
        <w:t>предоставляет муниципальному</w:t>
      </w:r>
      <w:r w:rsidR="00004D13">
        <w:rPr>
          <w:sz w:val="28"/>
          <w:szCs w:val="28"/>
          <w:highlight w:val="yellow"/>
        </w:rPr>
        <w:t xml:space="preserve"> служащему</w:t>
      </w:r>
      <w:r w:rsidR="00537DB6" w:rsidRPr="00714A9F">
        <w:rPr>
          <w:sz w:val="28"/>
          <w:szCs w:val="28"/>
          <w:highlight w:val="yellow"/>
        </w:rPr>
        <w:t xml:space="preserve"> </w:t>
      </w:r>
      <w:r w:rsidR="00A67660" w:rsidRPr="00714A9F">
        <w:rPr>
          <w:sz w:val="28"/>
          <w:szCs w:val="28"/>
          <w:highlight w:val="yellow"/>
        </w:rPr>
        <w:t xml:space="preserve">копию </w:t>
      </w:r>
      <w:r w:rsidR="001E503D" w:rsidRPr="00714A9F">
        <w:rPr>
          <w:sz w:val="28"/>
          <w:szCs w:val="28"/>
          <w:highlight w:val="yellow"/>
        </w:rPr>
        <w:t>справки</w:t>
      </w:r>
      <w:r w:rsidR="001E503D">
        <w:rPr>
          <w:sz w:val="28"/>
          <w:szCs w:val="28"/>
        </w:rPr>
        <w:t xml:space="preserve">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714A9F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4267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50B10">
        <w:rPr>
          <w:sz w:val="28"/>
          <w:szCs w:val="28"/>
        </w:rPr>
        <w:t>. </w:t>
      </w:r>
      <w:r w:rsidR="00E30C9E" w:rsidRPr="00004D13">
        <w:rPr>
          <w:rFonts w:eastAsiaTheme="minorHAnsi"/>
          <w:sz w:val="28"/>
          <w:szCs w:val="28"/>
          <w:lang w:eastAsia="en-US"/>
        </w:rPr>
        <w:t>А</w:t>
      </w:r>
      <w:r w:rsidR="00950B10" w:rsidRPr="00004D13">
        <w:rPr>
          <w:rFonts w:eastAsiaTheme="minorHAnsi"/>
          <w:sz w:val="28"/>
          <w:szCs w:val="28"/>
          <w:lang w:eastAsia="en-US"/>
        </w:rPr>
        <w:t>дминистраци</w:t>
      </w:r>
      <w:r w:rsidR="00E30C9E" w:rsidRPr="00004D13">
        <w:rPr>
          <w:rFonts w:eastAsiaTheme="minorHAnsi"/>
          <w:sz w:val="28"/>
          <w:szCs w:val="28"/>
          <w:lang w:eastAsia="en-US"/>
        </w:rPr>
        <w:t>я</w:t>
      </w:r>
      <w:r w:rsidR="0079354E" w:rsidRPr="00004D13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004D13">
        <w:rPr>
          <w:sz w:val="28"/>
          <w:szCs w:val="28"/>
        </w:rPr>
        <w:t>муниципального округа</w:t>
      </w:r>
      <w:r w:rsidR="002D0678" w:rsidRPr="00C22BED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 w:rsidRPr="00004D13">
        <w:rPr>
          <w:sz w:val="28"/>
          <w:szCs w:val="28"/>
        </w:rPr>
        <w:t xml:space="preserve">главе </w:t>
      </w:r>
      <w:r w:rsidR="00004D13">
        <w:rPr>
          <w:sz w:val="28"/>
          <w:szCs w:val="28"/>
        </w:rPr>
        <w:t xml:space="preserve">муниципального округа </w:t>
      </w:r>
      <w:r w:rsidR="00E30C9E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4267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Default="004E166B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004D13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4267A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42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004D13">
        <w:rPr>
          <w:bCs/>
          <w:sz w:val="28"/>
          <w:szCs w:val="28"/>
        </w:rPr>
        <w:t>м</w:t>
      </w:r>
      <w:r w:rsidR="00B17534" w:rsidRPr="00004D13">
        <w:rPr>
          <w:bCs/>
          <w:sz w:val="28"/>
          <w:szCs w:val="28"/>
        </w:rPr>
        <w:t>униципальны</w:t>
      </w:r>
      <w:r w:rsidR="002B5237" w:rsidRPr="00004D13">
        <w:rPr>
          <w:bCs/>
          <w:sz w:val="28"/>
          <w:szCs w:val="28"/>
        </w:rPr>
        <w:t>й</w:t>
      </w:r>
      <w:r w:rsidR="00B17534" w:rsidRPr="00004D13">
        <w:rPr>
          <w:bCs/>
          <w:sz w:val="28"/>
          <w:szCs w:val="28"/>
        </w:rPr>
        <w:t xml:space="preserve"> </w:t>
      </w:r>
      <w:r w:rsidR="00B17534" w:rsidRPr="00004D13">
        <w:rPr>
          <w:sz w:val="28"/>
          <w:szCs w:val="28"/>
        </w:rPr>
        <w:t>служащи</w:t>
      </w:r>
      <w:r w:rsidR="002B5237" w:rsidRPr="00004D13">
        <w:rPr>
          <w:sz w:val="28"/>
          <w:szCs w:val="28"/>
        </w:rPr>
        <w:t>й, ответственный за размещение сведений</w:t>
      </w:r>
      <w:r w:rsidR="002A18B2" w:rsidRPr="00004D13">
        <w:rPr>
          <w:sz w:val="28"/>
          <w:szCs w:val="28"/>
        </w:rPr>
        <w:t>, предусмотренных настоящим Порядком,</w:t>
      </w:r>
      <w:r w:rsidR="00004D13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4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4267A0">
      <w:pPr>
        <w:ind w:firstLine="709"/>
        <w:jc w:val="both"/>
        <w:rPr>
          <w:sz w:val="28"/>
          <w:szCs w:val="28"/>
        </w:rPr>
      </w:pPr>
    </w:p>
    <w:p w:rsidR="00950B10" w:rsidRDefault="00950B10" w:rsidP="004267A0">
      <w:pPr>
        <w:ind w:firstLine="709"/>
        <w:jc w:val="both"/>
        <w:rPr>
          <w:sz w:val="28"/>
          <w:szCs w:val="28"/>
        </w:rPr>
        <w:sectPr w:rsidR="00950B10" w:rsidSect="004267A0">
          <w:headerReference w:type="default" r:id="rId10"/>
          <w:pgSz w:w="11906" w:h="16838"/>
          <w:pgMar w:top="1134" w:right="850" w:bottom="1134" w:left="1701" w:header="990" w:footer="708" w:gutter="0"/>
          <w:pgNumType w:start="1"/>
          <w:cols w:space="708"/>
          <w:titlePg/>
          <w:docGrid w:linePitch="360"/>
        </w:sectPr>
      </w:pPr>
    </w:p>
    <w:p w:rsidR="00004D13" w:rsidRDefault="003A3218" w:rsidP="00004D13">
      <w:pPr>
        <w:widowControl w:val="0"/>
        <w:autoSpaceDE w:val="0"/>
        <w:autoSpaceDN w:val="0"/>
        <w:adjustRightInd w:val="0"/>
        <w:ind w:left="90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004D13">
      <w:pPr>
        <w:widowControl w:val="0"/>
        <w:autoSpaceDE w:val="0"/>
        <w:autoSpaceDN w:val="0"/>
        <w:adjustRightInd w:val="0"/>
        <w:ind w:left="90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004D13">
        <w:rPr>
          <w:sz w:val="28"/>
          <w:szCs w:val="28"/>
        </w:rPr>
        <w:t>муниципального окру</w:t>
      </w:r>
      <w:r w:rsidR="00004D13">
        <w:rPr>
          <w:sz w:val="28"/>
          <w:szCs w:val="28"/>
        </w:rPr>
        <w:t xml:space="preserve">га </w:t>
      </w:r>
      <w:proofErr w:type="gramStart"/>
      <w:r w:rsidR="00004D13">
        <w:rPr>
          <w:sz w:val="28"/>
          <w:szCs w:val="28"/>
        </w:rPr>
        <w:t>Северный</w:t>
      </w:r>
      <w:proofErr w:type="gramEnd"/>
      <w:r w:rsidR="00AB3C47" w:rsidRPr="00CE45BF">
        <w:rPr>
          <w:sz w:val="28"/>
          <w:szCs w:val="28"/>
        </w:rPr>
        <w:t xml:space="preserve">, на официальном сайте </w:t>
      </w:r>
      <w:r w:rsidR="00004D13">
        <w:rPr>
          <w:sz w:val="28"/>
          <w:szCs w:val="28"/>
        </w:rPr>
        <w:t xml:space="preserve">органов местного самоуправления муниципального округа Северный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004D13">
      <w:pPr>
        <w:widowControl w:val="0"/>
        <w:autoSpaceDE w:val="0"/>
        <w:autoSpaceDN w:val="0"/>
        <w:adjustRightInd w:val="0"/>
        <w:ind w:left="9639" w:firstLine="709"/>
        <w:jc w:val="both"/>
        <w:rPr>
          <w:bCs/>
          <w:sz w:val="28"/>
          <w:szCs w:val="28"/>
        </w:rPr>
      </w:pPr>
    </w:p>
    <w:p w:rsidR="003A3218" w:rsidRPr="0048409F" w:rsidRDefault="003A3218" w:rsidP="004267A0">
      <w:pPr>
        <w:ind w:firstLine="709"/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4267A0">
      <w:pPr>
        <w:ind w:firstLine="709"/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4267A0">
      <w:pPr>
        <w:ind w:firstLine="709"/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004D13">
        <w:rPr>
          <w:b/>
          <w:sz w:val="28"/>
          <w:szCs w:val="28"/>
        </w:rPr>
        <w:t xml:space="preserve">муниципального округа </w:t>
      </w:r>
      <w:proofErr w:type="gramStart"/>
      <w:r w:rsidR="00004D13">
        <w:rPr>
          <w:b/>
          <w:sz w:val="28"/>
          <w:szCs w:val="28"/>
        </w:rPr>
        <w:t>Северный</w:t>
      </w:r>
      <w:proofErr w:type="gramEnd"/>
    </w:p>
    <w:p w:rsidR="003A3218" w:rsidRPr="0048409F" w:rsidRDefault="007C5CE9" w:rsidP="004267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4267A0">
      <w:pPr>
        <w:ind w:firstLine="709"/>
        <w:jc w:val="center"/>
        <w:rPr>
          <w:i/>
          <w:sz w:val="28"/>
          <w:szCs w:val="28"/>
        </w:rPr>
      </w:pPr>
    </w:p>
    <w:tbl>
      <w:tblPr>
        <w:tblStyle w:val="af0"/>
        <w:tblW w:w="1573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004D13">
        <w:tc>
          <w:tcPr>
            <w:tcW w:w="2694" w:type="dxa"/>
            <w:vMerge w:val="restart"/>
          </w:tcPr>
          <w:p w:rsidR="001A2AAF" w:rsidRPr="000E1793" w:rsidRDefault="001A2AAF" w:rsidP="00004D13">
            <w:pPr>
              <w:pStyle w:val="ConsPlusNormal"/>
              <w:ind w:right="-75" w:hanging="108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004D13">
            <w:pPr>
              <w:pStyle w:val="ConsPlusNormal"/>
              <w:ind w:hanging="108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004D13">
              <w:rPr>
                <w:sz w:val="24"/>
                <w:szCs w:val="24"/>
              </w:rPr>
              <w:t>муниципального округа</w:t>
            </w:r>
            <w:r w:rsidR="00EC67B5" w:rsidRPr="00004D13">
              <w:rPr>
                <w:sz w:val="24"/>
                <w:szCs w:val="24"/>
              </w:rPr>
              <w:t>;</w:t>
            </w:r>
            <w:r w:rsidR="00EC67B5">
              <w:rPr>
                <w:sz w:val="24"/>
                <w:szCs w:val="24"/>
              </w:rPr>
              <w:t xml:space="preserve">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004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004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004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004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004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004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004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004D13">
            <w:pPr>
              <w:pStyle w:val="ConsPlusNormal"/>
              <w:ind w:hanging="89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004D13">
            <w:pPr>
              <w:pStyle w:val="ConsPlusNormal"/>
              <w:ind w:hanging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004D13">
            <w:pPr>
              <w:pStyle w:val="ConsPlusNormal"/>
              <w:ind w:hanging="89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004D13">
        <w:tc>
          <w:tcPr>
            <w:tcW w:w="2694" w:type="dxa"/>
            <w:vMerge/>
          </w:tcPr>
          <w:p w:rsidR="001A2AAF" w:rsidRPr="000E1793" w:rsidRDefault="001A2AAF" w:rsidP="004267A0">
            <w:pPr>
              <w:pStyle w:val="ConsPlusNormal"/>
              <w:ind w:left="-75" w:right="-7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004D13">
            <w:pPr>
              <w:pStyle w:val="ConsPlusNormal"/>
              <w:ind w:left="-75" w:right="-75" w:firstLine="1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004D13">
            <w:pPr>
              <w:pStyle w:val="ConsPlusNormal"/>
              <w:ind w:left="-75" w:right="-75" w:firstLine="1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004D13">
            <w:pPr>
              <w:pStyle w:val="ConsPlusNormal"/>
              <w:ind w:left="-75" w:right="-75" w:firstLine="1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004D13">
            <w:pPr>
              <w:pStyle w:val="ConsPlusNormal"/>
              <w:ind w:left="-75" w:right="-75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004D13">
            <w:pPr>
              <w:pStyle w:val="ConsPlusNormal"/>
              <w:ind w:left="-75" w:right="-75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004D13">
            <w:pPr>
              <w:pStyle w:val="ConsPlusNormal"/>
              <w:ind w:left="-75" w:right="-75" w:firstLine="1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004D13">
            <w:pPr>
              <w:pStyle w:val="ConsPlusNormal"/>
              <w:ind w:left="-75" w:right="-75" w:firstLine="30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004D13">
            <w:pPr>
              <w:pStyle w:val="ConsPlusNormal"/>
              <w:ind w:left="-75" w:right="-75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004D13">
            <w:pPr>
              <w:pStyle w:val="ConsPlusNormal"/>
              <w:ind w:left="-75" w:right="-75" w:firstLine="1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4267A0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4267A0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4267A0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004D13">
        <w:trPr>
          <w:trHeight w:val="397"/>
        </w:trPr>
        <w:tc>
          <w:tcPr>
            <w:tcW w:w="2694" w:type="dxa"/>
            <w:vAlign w:val="center"/>
          </w:tcPr>
          <w:p w:rsidR="001A2AAF" w:rsidRPr="000E1793" w:rsidRDefault="001A2AAF" w:rsidP="004267A0">
            <w:pPr>
              <w:ind w:firstLine="709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4267A0">
            <w:pPr>
              <w:ind w:firstLine="709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4267A0">
            <w:pPr>
              <w:ind w:left="-71" w:right="-82" w:firstLine="709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4267A0">
            <w:pPr>
              <w:ind w:left="-71" w:right="-82" w:firstLine="709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4267A0">
            <w:pPr>
              <w:ind w:left="-71" w:right="-82" w:firstLine="709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4267A0">
            <w:pPr>
              <w:ind w:firstLine="709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4267A0">
            <w:pPr>
              <w:ind w:left="-1" w:firstLine="709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4267A0">
            <w:pPr>
              <w:ind w:left="-1" w:firstLine="709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4267A0">
            <w:pPr>
              <w:ind w:firstLine="709"/>
            </w:pPr>
          </w:p>
        </w:tc>
        <w:tc>
          <w:tcPr>
            <w:tcW w:w="1398" w:type="dxa"/>
            <w:vAlign w:val="center"/>
          </w:tcPr>
          <w:p w:rsidR="001A2AAF" w:rsidRPr="000E1793" w:rsidRDefault="001A2AAF" w:rsidP="004267A0">
            <w:pPr>
              <w:ind w:left="-79" w:right="-73" w:firstLine="709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4267A0">
            <w:pPr>
              <w:pStyle w:val="ConsPlusCell"/>
              <w:ind w:left="-79" w:right="-7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004D13">
        <w:trPr>
          <w:trHeight w:val="397"/>
        </w:trPr>
        <w:tc>
          <w:tcPr>
            <w:tcW w:w="2694" w:type="dxa"/>
            <w:vAlign w:val="center"/>
          </w:tcPr>
          <w:p w:rsidR="00E83ED9" w:rsidRPr="000E1793" w:rsidRDefault="00E83ED9" w:rsidP="002A3C2E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4267A0">
            <w:pPr>
              <w:ind w:firstLine="709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4267A0">
            <w:pPr>
              <w:ind w:left="-71" w:right="-82" w:firstLine="709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4267A0">
            <w:pPr>
              <w:ind w:left="-71" w:right="-82" w:firstLine="709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4267A0">
            <w:pPr>
              <w:ind w:left="-71" w:right="-82" w:firstLine="709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4267A0">
            <w:pPr>
              <w:widowControl w:val="0"/>
              <w:autoSpaceDE w:val="0"/>
              <w:autoSpaceDN w:val="0"/>
              <w:adjustRightInd w:val="0"/>
              <w:ind w:left="-1" w:firstLine="709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4267A0">
            <w:pPr>
              <w:ind w:left="-1" w:firstLine="709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4267A0">
            <w:pPr>
              <w:ind w:left="-1" w:firstLine="709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4267A0">
            <w:pPr>
              <w:widowControl w:val="0"/>
              <w:autoSpaceDE w:val="0"/>
              <w:autoSpaceDN w:val="0"/>
              <w:adjustRightInd w:val="0"/>
              <w:ind w:left="-79" w:right="-73" w:firstLine="709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4267A0">
            <w:pPr>
              <w:ind w:left="-79" w:right="-73" w:firstLine="709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4267A0">
            <w:pPr>
              <w:pStyle w:val="ConsPlusCell"/>
              <w:ind w:left="-79" w:right="-7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004D13">
        <w:trPr>
          <w:trHeight w:val="397"/>
        </w:trPr>
        <w:tc>
          <w:tcPr>
            <w:tcW w:w="2694" w:type="dxa"/>
            <w:vAlign w:val="center"/>
          </w:tcPr>
          <w:p w:rsidR="00E83ED9" w:rsidRPr="000E1793" w:rsidRDefault="00216FB4" w:rsidP="002A3C2E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4267A0">
            <w:pPr>
              <w:ind w:firstLine="709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4267A0">
            <w:pPr>
              <w:ind w:left="-71" w:right="-82" w:firstLine="709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4267A0">
            <w:pPr>
              <w:ind w:left="-71" w:right="-82" w:firstLine="709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4267A0">
            <w:pPr>
              <w:ind w:left="-71" w:right="-82" w:firstLine="709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4267A0">
            <w:pPr>
              <w:ind w:firstLine="709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4267A0">
            <w:pPr>
              <w:ind w:left="-1" w:firstLine="709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4267A0">
            <w:pPr>
              <w:ind w:left="-1" w:firstLine="709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4267A0">
            <w:pPr>
              <w:ind w:firstLine="709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4267A0">
            <w:pPr>
              <w:ind w:left="-79" w:right="-73" w:firstLine="709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4267A0">
            <w:pPr>
              <w:pStyle w:val="ConsPlusCell"/>
              <w:ind w:left="-79" w:right="-7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4267A0">
      <w:pPr>
        <w:ind w:firstLine="709"/>
        <w:jc w:val="center"/>
        <w:rPr>
          <w:i/>
          <w:sz w:val="2"/>
          <w:szCs w:val="2"/>
        </w:rPr>
      </w:pPr>
    </w:p>
    <w:sectPr w:rsidR="003A3218" w:rsidRPr="00AE0B92" w:rsidSect="004267A0">
      <w:pgSz w:w="16838" w:h="11906" w:orient="landscape"/>
      <w:pgMar w:top="426" w:right="709" w:bottom="42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95" w:rsidRDefault="004F6A95" w:rsidP="00285CBF">
      <w:r>
        <w:separator/>
      </w:r>
    </w:p>
  </w:endnote>
  <w:endnote w:type="continuationSeparator" w:id="0">
    <w:p w:rsidR="004F6A95" w:rsidRDefault="004F6A9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95" w:rsidRDefault="004F6A95" w:rsidP="00285CBF">
      <w:r>
        <w:separator/>
      </w:r>
    </w:p>
  </w:footnote>
  <w:footnote w:type="continuationSeparator" w:id="0">
    <w:p w:rsidR="004F6A95" w:rsidRDefault="004F6A95" w:rsidP="00285CBF">
      <w:r>
        <w:continuationSeparator/>
      </w:r>
    </w:p>
  </w:footnote>
  <w:footnote w:id="1">
    <w:p w:rsidR="002A3C2E" w:rsidRDefault="00AE0B92" w:rsidP="00AE0B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="00004D13">
        <w:rPr>
          <w:sz w:val="20"/>
          <w:szCs w:val="20"/>
        </w:rPr>
        <w:t xml:space="preserve">муниципального округа Северный </w:t>
      </w:r>
      <w:r w:rsidRPr="00550E72">
        <w:rPr>
          <w:sz w:val="20"/>
          <w:szCs w:val="20"/>
        </w:rPr>
        <w:t xml:space="preserve">и его супруги (супруга) </w:t>
      </w:r>
    </w:p>
    <w:p w:rsidR="00AE0B92" w:rsidRDefault="00AE0B92" w:rsidP="00AE0B92">
      <w:pPr>
        <w:autoSpaceDE w:val="0"/>
        <w:autoSpaceDN w:val="0"/>
        <w:adjustRightInd w:val="0"/>
        <w:jc w:val="both"/>
      </w:pPr>
      <w:r w:rsidRPr="00550E72">
        <w:rPr>
          <w:sz w:val="20"/>
          <w:szCs w:val="20"/>
        </w:rPr>
        <w:t xml:space="preserve">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proofErr w:type="gramStart"/>
      <w:r w:rsidRPr="00550E72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</w:t>
      </w:r>
      <w:proofErr w:type="gramStart"/>
      <w:r w:rsidRPr="00AE0B92">
        <w:rPr>
          <w:sz w:val="20"/>
          <w:szCs w:val="20"/>
          <w:u w:val="single"/>
        </w:rPr>
        <w:t>э</w:t>
      </w:r>
      <w:proofErr w:type="gramEnd"/>
      <w:r w:rsidRPr="00AE0B92">
        <w:rPr>
          <w:sz w:val="20"/>
          <w:szCs w:val="20"/>
          <w:u w:val="single"/>
        </w:rPr>
        <w:t>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370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04D13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3C2E"/>
    <w:rsid w:val="002A5C4C"/>
    <w:rsid w:val="002B4370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94A1D"/>
    <w:rsid w:val="003A017A"/>
    <w:rsid w:val="003A21A6"/>
    <w:rsid w:val="003A3218"/>
    <w:rsid w:val="003C1DFB"/>
    <w:rsid w:val="003C43DE"/>
    <w:rsid w:val="003D53BD"/>
    <w:rsid w:val="003E089C"/>
    <w:rsid w:val="003E612D"/>
    <w:rsid w:val="0040361D"/>
    <w:rsid w:val="00410802"/>
    <w:rsid w:val="004267A0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4F6A95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A6F25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14A9F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D036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1F0D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155F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3466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3E0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3E0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noe.msk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8618-4959-4F69-A44B-1E5ADC48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2017-12-08T05:43:00Z</cp:lastPrinted>
  <dcterms:created xsi:type="dcterms:W3CDTF">2023-03-13T07:55:00Z</dcterms:created>
  <dcterms:modified xsi:type="dcterms:W3CDTF">2023-03-13T07:57:00Z</dcterms:modified>
</cp:coreProperties>
</file>