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A7" w:rsidRPr="003819A7" w:rsidRDefault="003819A7" w:rsidP="003819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9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B9F3A7" wp14:editId="3BC51753">
            <wp:extent cx="605790" cy="775970"/>
            <wp:effectExtent l="0" t="0" r="381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3819A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3819A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3819A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3819A7" w:rsidRPr="003819A7" w:rsidRDefault="003819A7" w:rsidP="003819A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3819A7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385B37" w:rsidRDefault="00385B37" w:rsidP="003819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85B37" w:rsidRDefault="00385B37" w:rsidP="003819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819A7" w:rsidRPr="003819A7" w:rsidRDefault="003819A7" w:rsidP="003819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385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17 сентября 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2024 года  </w:t>
      </w:r>
      <w:r w:rsidRPr="00381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 w:rsidR="00385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385B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3819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10306" w:rsidRPr="00810306" w:rsidRDefault="00810306" w:rsidP="00385B37">
      <w:pPr>
        <w:widowControl w:val="0"/>
        <w:tabs>
          <w:tab w:val="left" w:pos="5103"/>
        </w:tabs>
        <w:autoSpaceDE w:val="0"/>
        <w:autoSpaceDN w:val="0"/>
        <w:adjustRightInd w:val="0"/>
        <w:spacing w:before="120" w:after="0" w:line="240" w:lineRule="auto"/>
        <w:ind w:right="4536"/>
        <w:jc w:val="both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bookmarkStart w:id="0" w:name="_GoBack"/>
      <w:r w:rsidRPr="00810306"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  <w:t xml:space="preserve">О </w:t>
      </w:r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Северный</w:t>
      </w:r>
      <w:proofErr w:type="gramEnd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17 ноября 2015 года № 18/15</w:t>
      </w:r>
    </w:p>
    <w:bookmarkEnd w:id="0"/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306" w:rsidRPr="00810306" w:rsidRDefault="00E01B25" w:rsidP="003573B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целях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реализации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17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2009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  <w:r w:rsidR="003573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ода         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172-ФЗ «Об антикоррупционной экспертизе нормативных правовых актов и проектов нормативных правовых актов»</w:t>
      </w:r>
      <w:r w:rsid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>, в</w:t>
      </w:r>
      <w:r w:rsidR="00810306" w:rsidRPr="008103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соответствии с Уставом муниципального округа Северный</w:t>
      </w:r>
      <w:r w:rsidR="00810306" w:rsidRPr="0081030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="00810306" w:rsidRPr="008103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округа Северный решил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решение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Совета депутатов  муниципального округа Северный от 1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7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ноября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15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года № 18/</w:t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15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«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проведения 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антикоррупционной экспертиз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нормативных правовых актов и проектов нормативных правовых актов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муниципального округа Северный»: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1)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>пункт 3 приложения к решению изложить в следующей редакции:</w:t>
      </w:r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«3. Проведение антикоррупционной экспертизы нормативных правовых актов и проектов нормативных правовых актов осуществляется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в соответствии с Федеральным законом от 17 июля 2009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№ 172-ФЗ «Об антикоррупционной экспертизе нормативных правовых актов и проектов нормативных правовых актов», Правилами и методикой проведения антикоррупционной экспертизы нормативных правовых актов и проектов нормативных правовых актов, утвержденными постановлением Правительства Российской Федерации от 26 февраля 2010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№ 96 «Об антикоррупционной экспертизе нормативных правовых актов и проектов нормативных правовых актов», и настоящим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Порядком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.»;</w:t>
      </w:r>
      <w:proofErr w:type="gramEnd"/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2)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 xml:space="preserve">пункт 9 приложения к решению изложить в следующей редакции: </w:t>
      </w:r>
    </w:p>
    <w:p w:rsidR="00810306" w:rsidRPr="00810306" w:rsidRDefault="00810306" w:rsidP="003651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«9. 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Независимая антикоррупционная экспертиза проводится юридическими лицами и физическими лицами, аккредитованными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lastRenderedPageBreak/>
        <w:t xml:space="preserve">Министерством юстиции Российской Федерации в качестве экспертов по проведению независимой </w:t>
      </w:r>
      <w:r w:rsidR="004D538B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антикоррупционной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экспертизы нормативных правовых актов и проектов нормативных правовых актов (далее – независимая экспертиза),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</w:t>
      </w:r>
      <w:r w:rsidR="00EA0D3D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№ 96 «Об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антикоррупционной экспертизе нормативных правовых актов и проектов нормативных правовых актов»</w:t>
      </w:r>
      <w:proofErr w:type="gramStart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.»</w:t>
      </w:r>
      <w:proofErr w:type="gramEnd"/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. </w:t>
      </w:r>
    </w:p>
    <w:p w:rsidR="00810306" w:rsidRPr="00810306" w:rsidRDefault="00810306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58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бюллетене «Московский  муниципальный  вестник»,  разместить на официальном сайте органов местного самоуправления муниципального округа Северный</w:t>
      </w:r>
      <w:r w:rsid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severnoe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msk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905830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</w:t>
      </w:r>
      <w:r w:rsidR="003651B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905830" w:rsidP="008103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главу муниципального округа Северный Шах Н.А.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left="34" w:right="-284" w:firstLine="5353"/>
        <w:rPr>
          <w:rFonts w:ascii="Times New Roman" w:eastAsia="Times New Roman" w:hAnsi="Times New Roman" w:cs="Times New Roman"/>
          <w:lang w:eastAsia="ru-RU"/>
        </w:rPr>
      </w:pPr>
    </w:p>
    <w:p w:rsidR="00313E0C" w:rsidRDefault="00313E0C" w:rsidP="0081030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13E0C" w:rsidSect="008B124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AAB" w:rsidRDefault="00EB5AAB" w:rsidP="008B1243">
      <w:pPr>
        <w:spacing w:after="0" w:line="240" w:lineRule="auto"/>
      </w:pPr>
      <w:r>
        <w:separator/>
      </w:r>
    </w:p>
  </w:endnote>
  <w:endnote w:type="continuationSeparator" w:id="0">
    <w:p w:rsidR="00EB5AAB" w:rsidRDefault="00EB5AAB" w:rsidP="008B1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AAB" w:rsidRDefault="00EB5AAB" w:rsidP="008B1243">
      <w:pPr>
        <w:spacing w:after="0" w:line="240" w:lineRule="auto"/>
      </w:pPr>
      <w:r>
        <w:separator/>
      </w:r>
    </w:p>
  </w:footnote>
  <w:footnote w:type="continuationSeparator" w:id="0">
    <w:p w:rsidR="00EB5AAB" w:rsidRDefault="00EB5AAB" w:rsidP="008B1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6214550"/>
      <w:docPartObj>
        <w:docPartGallery w:val="Page Numbers (Top of Page)"/>
        <w:docPartUnique/>
      </w:docPartObj>
    </w:sdtPr>
    <w:sdtEndPr/>
    <w:sdtContent>
      <w:p w:rsidR="008B1243" w:rsidRDefault="008B12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CD1">
          <w:rPr>
            <w:noProof/>
          </w:rPr>
          <w:t>2</w:t>
        </w:r>
        <w:r>
          <w:fldChar w:fldCharType="end"/>
        </w:r>
      </w:p>
    </w:sdtContent>
  </w:sdt>
  <w:p w:rsidR="008B1243" w:rsidRDefault="008B124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7EF8"/>
    <w:multiLevelType w:val="hybridMultilevel"/>
    <w:tmpl w:val="E976030C"/>
    <w:lvl w:ilvl="0" w:tplc="2F1CBC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4947CD"/>
    <w:multiLevelType w:val="hybridMultilevel"/>
    <w:tmpl w:val="61266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FE"/>
    <w:rsid w:val="000254F2"/>
    <w:rsid w:val="00050FFE"/>
    <w:rsid w:val="00113884"/>
    <w:rsid w:val="00161348"/>
    <w:rsid w:val="001C4A5F"/>
    <w:rsid w:val="00284845"/>
    <w:rsid w:val="00313E0C"/>
    <w:rsid w:val="003573B5"/>
    <w:rsid w:val="003651B6"/>
    <w:rsid w:val="003819A7"/>
    <w:rsid w:val="00384DAA"/>
    <w:rsid w:val="00385B37"/>
    <w:rsid w:val="004D538B"/>
    <w:rsid w:val="00513800"/>
    <w:rsid w:val="006F52AD"/>
    <w:rsid w:val="00810306"/>
    <w:rsid w:val="008B1243"/>
    <w:rsid w:val="00905830"/>
    <w:rsid w:val="009A50D7"/>
    <w:rsid w:val="00A51D75"/>
    <w:rsid w:val="00B65401"/>
    <w:rsid w:val="00C60CF4"/>
    <w:rsid w:val="00CE4E27"/>
    <w:rsid w:val="00D336EC"/>
    <w:rsid w:val="00E01B25"/>
    <w:rsid w:val="00EA0D3D"/>
    <w:rsid w:val="00EB5AAB"/>
    <w:rsid w:val="00FD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1243"/>
  </w:style>
  <w:style w:type="paragraph" w:styleId="a7">
    <w:name w:val="footer"/>
    <w:basedOn w:val="a"/>
    <w:link w:val="a8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243"/>
  </w:style>
  <w:style w:type="paragraph" w:styleId="a9">
    <w:name w:val="Balloon Text"/>
    <w:basedOn w:val="a"/>
    <w:link w:val="aa"/>
    <w:uiPriority w:val="99"/>
    <w:semiHidden/>
    <w:unhideWhenUsed/>
    <w:rsid w:val="00381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1243"/>
  </w:style>
  <w:style w:type="paragraph" w:styleId="a7">
    <w:name w:val="footer"/>
    <w:basedOn w:val="a"/>
    <w:link w:val="a8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243"/>
  </w:style>
  <w:style w:type="paragraph" w:styleId="a9">
    <w:name w:val="Balloon Text"/>
    <w:basedOn w:val="a"/>
    <w:link w:val="aa"/>
    <w:uiPriority w:val="99"/>
    <w:semiHidden/>
    <w:unhideWhenUsed/>
    <w:rsid w:val="00381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5DF50-4707-4CEB-9C69-C66AFF979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2024-09-16T11:59:00Z</cp:lastPrinted>
  <dcterms:created xsi:type="dcterms:W3CDTF">2024-10-04T12:04:00Z</dcterms:created>
  <dcterms:modified xsi:type="dcterms:W3CDTF">2024-10-04T12:04:00Z</dcterms:modified>
</cp:coreProperties>
</file>