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730" w:rsidRDefault="00AB4730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BE726B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BE726B">
        <w:rPr>
          <w:rFonts w:ascii="Arial" w:eastAsia="Times New Roman" w:hAnsi="Arial" w:cs="Arial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BE726B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BE726B">
        <w:rPr>
          <w:rFonts w:ascii="Arial" w:eastAsia="Times New Roman" w:hAnsi="Arial" w:cs="Arial"/>
          <w:sz w:val="26"/>
          <w:szCs w:val="26"/>
          <w:lang w:eastAsia="ru-RU"/>
        </w:rPr>
        <w:t>в городе Москве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34451C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1A70B1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Pr="001A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 ______</w:t>
      </w:r>
    </w:p>
    <w:p w:rsidR="00AB4730" w:rsidRDefault="00AB4730" w:rsidP="00AB473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 к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одексом Российской Федерации, 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Москве, от 10 сентября 2008 года № 39 «О бюджетном устройстве и бюджетном процессе в городе Москве, от ____________ №___ «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бюджете</w:t>
      </w:r>
      <w:proofErr w:type="gramEnd"/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города Москвы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внутригородского муниципального образования – муниципального округа Северный в городе Москве, Положением о бюджетном процессе во внутригородском муниципальном образовании – муниципальном округе Северный в городе Москве, утвержденным решением Совета депутатов внутригородского муниципального образования – муниципального округа Северный в городе Москве от 21 октября 2025 года № 13/4, 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решил: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внутригородского муниципального образования – муниципального округа Северный в городе Москве (далее – местный бюджет, муниципальный округ Северный в городе Москве) на 2026 год и плановый период 2027 и 2028 годов со следующими характеристиками и показателями:</w:t>
      </w:r>
    </w:p>
    <w:p w:rsid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) о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характеристики местного бюджета на 2026 год: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1.1.1) общий объем доходов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1.2) основные характеристики местного бюджета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2027 и 2028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2027 год в сумме 34 376,1 тыс. рублей и на 2028 год в сумме 28 516,6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2027 год в сумме 34 376,1 тыс. рублей, в том числе условно утвержденные расходы в сумме 859,4 тыс. рублей и на 2028 год в сумме 28 516,6 тыс. рублей, в том числе условно утвержденные расходы в сумме 1 425,8 тыс. рублей;</w:t>
      </w:r>
    </w:p>
    <w:p w:rsidR="00AB4730" w:rsidRPr="00AB4730" w:rsidRDefault="00AB4730" w:rsidP="00AB473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2027 год в сумме 0,0 тыс. рублей и на 2028 год в сумме 0,0 тыс. рублей;</w:t>
      </w:r>
    </w:p>
    <w:p w:rsidR="00AB4730" w:rsidRPr="00AB4730" w:rsidRDefault="00AB4730" w:rsidP="00AB47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1.3) доходы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1.5) ведомственную структуру расходов бюджета муниципального округа Северный</w:t>
      </w: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в городе Москве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Москвы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0,0 тыс. рублей, 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2027 году в </w:t>
      </w:r>
      <w:r w:rsidRPr="00D700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сумме 0,0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рублей, 2028 году в сумме 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в городе Москве другим бюджетам бюджетной системы Российской Федерации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1.9) резервный фонд администрации  муниципального округа Северный в городе Москве на 2026 год в сумме 10,0 тыс. рублей, на 2027 год в сумме 10,0 тыс. рублей и на 2028 год в сумме 10,0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1.12) верхний предел муниципального внутреннего долга муниципального округа Северный в городе Москве на 1 января 2027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рублей, верхний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 муниципального внутреннего долга муниципального округа Северный в городе Москве на 1 января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2028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 и верхний предел муниципального внутреннего долга  муниципального  округа  Северный  в  городе Москве на 1 января 2029 года в сумме 0,00 тыс. рублей, в том числе верхний предел долга по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гарантиям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в валюте Российской Федерации в сумме 0,00 тыс. рублей согласно приложению 10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1.13) общий объем бюджетных ассигнований, направляемых на исполнение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обязательств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в сумме 0,0 тыс. рублей, 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2027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0,0 тыс. рублей, на 2028 год в сумме 0,0 тыс. рублей.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полномочия по осуществлению отдельных функций по проведению  операций по исполнению местного бюджета, а также обеспечение информационного взаимодействия между территориальными органами Федерального казначейства и администраторами доходов местного бюджета передаются администрацией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Департаменту финансов города Москвы и осуществляются в соответствии с заключенным соглашением. 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2026 года.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left="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в городе Москве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92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21FE" w:rsidRDefault="00F321FE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7E4B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Доходы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1843"/>
        <w:gridCol w:w="4253"/>
        <w:gridCol w:w="1134"/>
        <w:gridCol w:w="1214"/>
        <w:gridCol w:w="1196"/>
      </w:tblGrid>
      <w:tr w:rsidR="00AB4730" w:rsidRPr="00F321FE" w:rsidTr="00F321FE">
        <w:trPr>
          <w:trHeight w:val="312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F321FE" w:rsidTr="00F321FE">
        <w:trPr>
          <w:trHeight w:val="57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B4730" w:rsidRPr="00F321FE" w:rsidTr="00F321FE">
        <w:trPr>
          <w:trHeight w:val="7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3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F321FE" w:rsidTr="00F321FE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28 516,6</w:t>
            </w:r>
          </w:p>
        </w:tc>
      </w:tr>
      <w:tr w:rsidR="00AB4730" w:rsidRPr="00F321FE" w:rsidTr="00F321FE">
        <w:trPr>
          <w:trHeight w:val="21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16 650,0</w:t>
            </w:r>
          </w:p>
        </w:tc>
      </w:tr>
      <w:tr w:rsidR="00AB4730" w:rsidRPr="00F321FE" w:rsidTr="00F321FE">
        <w:trPr>
          <w:trHeight w:val="98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</w:tr>
      <w:tr w:rsidR="00AB4730" w:rsidRPr="00F321FE" w:rsidTr="00F321FE">
        <w:trPr>
          <w:trHeight w:val="24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182 1 01 02021 01 0000 110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55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183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AB4730" w:rsidRPr="00F321FE" w:rsidTr="00F321FE">
        <w:trPr>
          <w:trHeight w:val="140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указанных в абзацах тридцать пятом и тридцать шестом статьи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AB4730" w:rsidRPr="00F321FE" w:rsidTr="00F321FE">
        <w:trPr>
          <w:trHeight w:val="184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AB4730" w:rsidRPr="00F321FE" w:rsidTr="00F321FE">
        <w:trPr>
          <w:trHeight w:val="84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312 тысяч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1 500,0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1 500,0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Федерации в виде дивидендов (в части суммы налога, превышающей 312 тысяч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182 1 01 02210 01 0000 110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16,6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147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345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F321FE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ДОХОДОВ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-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Распределение бюджетных ассигнований по разделам, подразделам, </w:t>
      </w: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целевым статьям и видам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расходов классификации расходов бюджета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Северный  в городе Москве на  2026 год</w:t>
      </w:r>
    </w:p>
    <w:p w:rsidR="00F321FE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5387"/>
        <w:gridCol w:w="913"/>
        <w:gridCol w:w="1203"/>
        <w:gridCol w:w="576"/>
        <w:gridCol w:w="1277"/>
      </w:tblGrid>
      <w:tr w:rsidR="00F321FE" w:rsidRPr="00AB4730" w:rsidTr="00F321FE">
        <w:trPr>
          <w:trHeight w:val="121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F321FE" w:rsidRPr="00AB4730" w:rsidTr="00F321FE">
        <w:trPr>
          <w:trHeight w:val="803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F321FE" w:rsidRPr="00AB4730" w:rsidTr="00F321FE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F321FE" w:rsidRPr="00AB4730" w:rsidTr="00F321FE">
        <w:trPr>
          <w:trHeight w:val="12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5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120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3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54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8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F321FE" w:rsidRPr="00AB4730" w:rsidTr="00F321FE">
        <w:trPr>
          <w:trHeight w:val="105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F321FE" w:rsidRPr="00AB4730" w:rsidTr="00F321FE">
        <w:trPr>
          <w:trHeight w:val="124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53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46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F321FE" w:rsidRPr="00AB4730" w:rsidTr="00F321FE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F321FE" w:rsidRPr="00AB4730" w:rsidTr="00F321FE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4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3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67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1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5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3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F321FE" w:rsidRPr="00AB4730" w:rsidTr="00F321FE">
        <w:trPr>
          <w:trHeight w:val="3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5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7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15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29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19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4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27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4730" w:rsidRPr="00AB4730" w:rsidSect="00AB4730">
          <w:headerReference w:type="even" r:id="rId9"/>
          <w:headerReference w:type="default" r:id="rId10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 № _____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бюджетных ассигнований по разделам,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подразделам, целевым статьям и видам расходов классификации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расходов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9C536E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 плановый период 2027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536"/>
        <w:gridCol w:w="696"/>
        <w:gridCol w:w="1288"/>
        <w:gridCol w:w="576"/>
        <w:gridCol w:w="1267"/>
        <w:gridCol w:w="1276"/>
      </w:tblGrid>
      <w:tr w:rsidR="00AB4730" w:rsidRPr="00AB4730" w:rsidTr="00F321FE">
        <w:trPr>
          <w:trHeight w:val="227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AB4730" w:rsidTr="00F321FE">
        <w:trPr>
          <w:trHeight w:val="1215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F321FE">
        <w:trPr>
          <w:trHeight w:val="276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F321FE">
        <w:trPr>
          <w:trHeight w:val="93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F321FE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F321FE">
        <w:trPr>
          <w:trHeight w:val="15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9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8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136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4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5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15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63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81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39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F321FE">
        <w:trPr>
          <w:trHeight w:val="12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F321FE">
        <w:trPr>
          <w:trHeight w:val="14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76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7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F321FE">
        <w:trPr>
          <w:trHeight w:val="51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14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45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588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1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8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4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F321FE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5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79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 № _____</w:t>
      </w:r>
    </w:p>
    <w:p w:rsid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Ведомственная структура расходов бюджета</w:t>
      </w: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округа Северный в городе Москве на 2026 год</w:t>
      </w:r>
    </w:p>
    <w:p w:rsidR="001879B4" w:rsidRPr="00AB4730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497" w:type="dxa"/>
        <w:tblInd w:w="108" w:type="dxa"/>
        <w:tblLook w:val="04A0" w:firstRow="1" w:lastRow="0" w:firstColumn="1" w:lastColumn="0" w:noHBand="0" w:noVBand="1"/>
      </w:tblPr>
      <w:tblGrid>
        <w:gridCol w:w="4678"/>
        <w:gridCol w:w="546"/>
        <w:gridCol w:w="696"/>
        <w:gridCol w:w="1357"/>
        <w:gridCol w:w="576"/>
        <w:gridCol w:w="1644"/>
      </w:tblGrid>
      <w:tr w:rsidR="00AB4730" w:rsidRPr="00AB4730" w:rsidTr="001879B4">
        <w:trPr>
          <w:trHeight w:val="12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79B4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AB4730" w:rsidRPr="00AB4730" w:rsidTr="001879B4">
        <w:trPr>
          <w:trHeight w:val="105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AB4730" w:rsidRPr="00AB4730" w:rsidTr="001879B4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AB4730" w:rsidRPr="00AB4730" w:rsidTr="001879B4">
        <w:trPr>
          <w:trHeight w:val="15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15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7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69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28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3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3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9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5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Ведомственная структура расходов бюджета муниципального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плановый период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828"/>
        <w:gridCol w:w="709"/>
        <w:gridCol w:w="708"/>
        <w:gridCol w:w="1134"/>
        <w:gridCol w:w="709"/>
        <w:gridCol w:w="1276"/>
        <w:gridCol w:w="1275"/>
      </w:tblGrid>
      <w:tr w:rsidR="00AB4730" w:rsidRPr="00AB4730" w:rsidTr="001879B4">
        <w:trPr>
          <w:trHeight w:val="468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AB4730" w:rsidTr="001879B4">
        <w:trPr>
          <w:trHeight w:val="121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56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1879B4">
        <w:trPr>
          <w:trHeight w:val="10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1879B4">
        <w:trPr>
          <w:trHeight w:val="47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1879B4">
        <w:trPr>
          <w:trHeight w:val="20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85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21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8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52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4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9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37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9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4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8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5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24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AB4730" w:rsidRPr="00AB4730" w:rsidTr="00AB4730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AB4730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2028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1879B4" w:rsidP="00AB473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Объем прочих межбюджетных трансфертов, 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передаваемых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бюджетом муниципального округа Северный в городе Москве другим бюджетам бюджетной системы Российской Федерации,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559"/>
        <w:gridCol w:w="992"/>
        <w:gridCol w:w="1134"/>
        <w:gridCol w:w="1134"/>
        <w:gridCol w:w="1134"/>
      </w:tblGrid>
      <w:tr w:rsidR="00AB4730" w:rsidRPr="00AB4730" w:rsidTr="001879B4">
        <w:trPr>
          <w:trHeight w:val="1599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1879B4">
        <w:trPr>
          <w:trHeight w:val="54"/>
        </w:trPr>
        <w:tc>
          <w:tcPr>
            <w:tcW w:w="2127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8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C53B24">
      <w:pPr>
        <w:spacing w:after="0" w:line="240" w:lineRule="auto"/>
        <w:ind w:firstLine="45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в валюте Российской Федерации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муниципальным округом Северный на 2026 год и плановый период 2027 и 2028 годов:</w:t>
      </w:r>
    </w:p>
    <w:p w:rsidR="00AB4730" w:rsidRPr="00AB4730" w:rsidRDefault="00AB4730" w:rsidP="00AB473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AB4730" w:rsidRPr="00AB4730" w:rsidTr="00AB4730">
        <w:trPr>
          <w:jc w:val="center"/>
        </w:trPr>
        <w:tc>
          <w:tcPr>
            <w:tcW w:w="57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2026-2028 годах:</w:t>
      </w: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36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95"/>
        <w:gridCol w:w="1083"/>
        <w:gridCol w:w="1437"/>
        <w:gridCol w:w="696"/>
        <w:gridCol w:w="696"/>
        <w:gridCol w:w="762"/>
        <w:gridCol w:w="1259"/>
        <w:gridCol w:w="1440"/>
      </w:tblGrid>
      <w:tr w:rsidR="00AB4730" w:rsidRPr="00AB4730" w:rsidTr="001879B4">
        <w:trPr>
          <w:jc w:val="center"/>
        </w:trPr>
        <w:tc>
          <w:tcPr>
            <w:tcW w:w="56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9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437" w:type="dxa"/>
            <w:vMerge w:val="restart"/>
            <w:vAlign w:val="center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4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2027год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259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ТОГО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округа Северный в городе Москве на 2026 год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 плановый период 2027 и 2028 годов</w:t>
      </w:r>
    </w:p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451"/>
        <w:gridCol w:w="2835"/>
        <w:gridCol w:w="1842"/>
      </w:tblGrid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C53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2991"/>
        <w:gridCol w:w="6095"/>
      </w:tblGrid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734"/>
        <w:gridCol w:w="992"/>
        <w:gridCol w:w="1134"/>
        <w:gridCol w:w="1134"/>
        <w:gridCol w:w="1134"/>
      </w:tblGrid>
      <w:tr w:rsidR="00AB4730" w:rsidRPr="00C53B24" w:rsidTr="00C53B24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34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126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</w:p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2016"/>
        <w:gridCol w:w="2378"/>
      </w:tblGrid>
      <w:tr w:rsidR="00AB4730" w:rsidRPr="00C53B24" w:rsidTr="00AB4730"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 (тыс. рублей)</w:t>
            </w:r>
          </w:p>
        </w:tc>
      </w:tr>
      <w:tr w:rsidR="00AB4730" w:rsidRPr="00C53B24" w:rsidTr="00AB4730"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10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C53B24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 в городе Москве, в том числе верхний предел долга по муниципальным гарантиям  муниципального округа Северный в городе Москве в валюте Российской Федерации: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2027 года в сумме 0,00 тыс. рублей;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2028 года в сумме 0,00 тыс. рублей;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2029 года в сумме 0,00 тыс. рублей.</w:t>
      </w:r>
      <w:bookmarkStart w:id="0" w:name="_GoBack"/>
      <w:bookmarkEnd w:id="0"/>
    </w:p>
    <w:sectPr w:rsidR="00AB4730" w:rsidRPr="00AB4730" w:rsidSect="0074560A">
      <w:headerReference w:type="even" r:id="rId11"/>
      <w:headerReference w:type="default" r:id="rId12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815" w:rsidRDefault="00A72815">
      <w:pPr>
        <w:spacing w:after="0" w:line="240" w:lineRule="auto"/>
      </w:pPr>
      <w:r>
        <w:separator/>
      </w:r>
    </w:p>
  </w:endnote>
  <w:endnote w:type="continuationSeparator" w:id="0">
    <w:p w:rsidR="00A72815" w:rsidRDefault="00A72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815" w:rsidRDefault="00A72815">
      <w:pPr>
        <w:spacing w:after="0" w:line="240" w:lineRule="auto"/>
      </w:pPr>
      <w:r>
        <w:separator/>
      </w:r>
    </w:p>
  </w:footnote>
  <w:footnote w:type="continuationSeparator" w:id="0">
    <w:p w:rsidR="00A72815" w:rsidRDefault="00A72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21500" w:rsidRDefault="0052150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875B1">
      <w:rPr>
        <w:rStyle w:val="a9"/>
        <w:noProof/>
      </w:rPr>
      <w:t>12</w:t>
    </w:r>
    <w:r>
      <w:rPr>
        <w:rStyle w:val="a9"/>
      </w:rPr>
      <w:fldChar w:fldCharType="end"/>
    </w:r>
  </w:p>
  <w:p w:rsidR="00521500" w:rsidRDefault="0052150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21500" w:rsidRDefault="00521500">
    <w:pPr>
      <w:pStyle w:val="a7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875B1">
      <w:rPr>
        <w:noProof/>
      </w:rPr>
      <w:t>30</w:t>
    </w:r>
    <w:r>
      <w:fldChar w:fldCharType="end"/>
    </w:r>
  </w:p>
  <w:p w:rsidR="00521500" w:rsidRDefault="0052150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113940"/>
    <w:rsid w:val="001879B4"/>
    <w:rsid w:val="001A70B1"/>
    <w:rsid w:val="001B0EE8"/>
    <w:rsid w:val="00240F40"/>
    <w:rsid w:val="002832AA"/>
    <w:rsid w:val="002F731D"/>
    <w:rsid w:val="0034451C"/>
    <w:rsid w:val="00375F94"/>
    <w:rsid w:val="003F5054"/>
    <w:rsid w:val="004B75AD"/>
    <w:rsid w:val="00500DD1"/>
    <w:rsid w:val="00521500"/>
    <w:rsid w:val="00524A7D"/>
    <w:rsid w:val="00564C4B"/>
    <w:rsid w:val="006D42E6"/>
    <w:rsid w:val="00711749"/>
    <w:rsid w:val="0074560A"/>
    <w:rsid w:val="00807CCB"/>
    <w:rsid w:val="00842603"/>
    <w:rsid w:val="00884121"/>
    <w:rsid w:val="008D1A1E"/>
    <w:rsid w:val="009048E1"/>
    <w:rsid w:val="009955C7"/>
    <w:rsid w:val="009C536E"/>
    <w:rsid w:val="009D56C7"/>
    <w:rsid w:val="009E2EE5"/>
    <w:rsid w:val="00A3281F"/>
    <w:rsid w:val="00A60428"/>
    <w:rsid w:val="00A610B6"/>
    <w:rsid w:val="00A72815"/>
    <w:rsid w:val="00AB4730"/>
    <w:rsid w:val="00AC66DE"/>
    <w:rsid w:val="00B83B93"/>
    <w:rsid w:val="00B91A31"/>
    <w:rsid w:val="00BA737F"/>
    <w:rsid w:val="00BE726B"/>
    <w:rsid w:val="00BF048D"/>
    <w:rsid w:val="00C53B24"/>
    <w:rsid w:val="00D47932"/>
    <w:rsid w:val="00D700E7"/>
    <w:rsid w:val="00D875B1"/>
    <w:rsid w:val="00DA13AF"/>
    <w:rsid w:val="00DC7E4B"/>
    <w:rsid w:val="00DD56C9"/>
    <w:rsid w:val="00E47164"/>
    <w:rsid w:val="00EE4E0F"/>
    <w:rsid w:val="00F00D99"/>
    <w:rsid w:val="00F31650"/>
    <w:rsid w:val="00F321FE"/>
    <w:rsid w:val="00F4086C"/>
    <w:rsid w:val="00F511F4"/>
    <w:rsid w:val="00F57AA6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A601-A400-4FE9-A707-87720D83B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7156</Words>
  <Characters>40794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cp:lastPrinted>2025-11-06T12:34:00Z</cp:lastPrinted>
  <dcterms:created xsi:type="dcterms:W3CDTF">2025-11-14T09:35:00Z</dcterms:created>
  <dcterms:modified xsi:type="dcterms:W3CDTF">2025-11-14T09:35:00Z</dcterms:modified>
</cp:coreProperties>
</file>